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pPr>
    </w:p>
    <w:p>
      <w:pPr>
        <w:jc w:val="center"/>
      </w:pPr>
      <w:r>
        <w:rPr>
          <w:rFonts w:ascii="Montserrat" w:cs="Montserrat" w:eastAsia="Montserrat" w:hAnsi="Montserrat"/>
          <w:b/>
          <w:bCs/>
          <w:color w:val="FF9933"/>
          <w:sz w:val="28"/>
          <w:szCs w:val="28"/>
        </w:rPr>
        <w:t xml:space="preserve">CASE STUDY</w:t>
      </w:r>
    </w:p>
    <w:p>
      <w:pPr>
        <w:spacing w:before="400" w:after="200"/>
        <w:jc w:val="center"/>
      </w:pPr>
      <w:r>
        <w:rPr>
          <w:rFonts w:ascii="Montserrat" w:cs="Montserrat" w:eastAsia="Montserrat" w:hAnsi="Montserrat"/>
          <w:b/>
          <w:bCs/>
          <w:color w:val="1E3A5F"/>
          <w:sz w:val="52"/>
          <w:szCs w:val="52"/>
        </w:rPr>
        <w:t xml:space="preserve">How a Canadian Music Retailer</w:t>
      </w:r>
    </w:p>
    <w:p>
      <w:pPr>
        <w:spacing w:after="400"/>
        <w:jc w:val="center"/>
      </w:pPr>
      <w:r>
        <w:rPr>
          <w:rFonts w:ascii="Montserrat" w:cs="Montserrat" w:eastAsia="Montserrat" w:hAnsi="Montserrat"/>
          <w:b/>
          <w:bCs/>
          <w:color w:val="1E3A5F"/>
          <w:sz w:val="52"/>
          <w:szCs w:val="52"/>
        </w:rPr>
        <w:t xml:space="preserve">Saved Over $1 Million in Payroll Costs</w:t>
      </w:r>
    </w:p>
    <w:p>
      <w:pPr>
        <w:spacing w:after="600"/>
        <w:jc w:val="center"/>
      </w:pPr>
      <w:r>
        <w:rPr>
          <w:i/>
          <w:iCs/>
          <w:color w:val="2E5A8F"/>
          <w:sz w:val="28"/>
          <w:szCs w:val="28"/>
        </w:rPr>
        <w:t xml:space="preserve">A Hire India Success Story</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4F8" w:val="clear"/>
          </w:tcPr>
          <w:p>
            <w:pPr>
              <w:spacing w:before="200" w:after="200"/>
              <w:jc w:val="center"/>
            </w:pPr>
            <w:r>
              <w:rPr>
                <w:b/>
                <w:bCs/>
                <w:color w:val="28A745"/>
                <w:sz w:val="56"/>
                <w:szCs w:val="56"/>
              </w:rPr>
              <w:t xml:space="preserve">$1,058,400</w:t>
            </w:r>
            <w:r>
              <w:rPr>
                <w:color w:val="2D3748"/>
                <w:sz w:val="32"/>
                <w:szCs w:val="32"/>
              </w:rPr>
              <w:t xml:space="preserve">  Annual Savings</w:t>
            </w:r>
          </w:p>
          <w:p>
            <w:pPr>
              <w:spacing w:after="200"/>
              <w:jc w:val="center"/>
            </w:pPr>
            <w:r>
              <w:rPr>
                <w:color w:val="6C757D"/>
                <w:sz w:val="22"/>
                <w:szCs w:val="22"/>
              </w:rPr>
              <w:t xml:space="preserve">14 Roles  •  42% Cost Reduction  •  5-Day Onboarding</w:t>
            </w:r>
          </w:p>
        </w:tc>
      </w:tr>
    </w:tbl>
    <w:p>
      <w:pPr>
        <w:spacing w:before="800"/>
      </w:pPr>
    </w:p>
    <w:p>
      <w:pPr>
        <w:jc w:val="center"/>
      </w:pPr>
      <w:r>
        <w:rPr>
          <w:rFonts w:ascii="Montserrat" w:cs="Montserrat" w:eastAsia="Montserrat" w:hAnsi="Montserrat"/>
          <w:b/>
          <w:bCs/>
          <w:color w:val="1E3A5F"/>
          <w:sz w:val="36"/>
          <w:szCs w:val="36"/>
        </w:rPr>
        <w:t xml:space="preserve">HIRE INDIA</w:t>
      </w:r>
    </w:p>
    <w:p>
      <w:pPr>
        <w:spacing w:after="200"/>
        <w:jc w:val="center"/>
      </w:pPr>
      <w:r>
        <w:rPr>
          <w:i/>
          <w:iCs/>
          <w:color w:val="6C757D"/>
          <w:sz w:val="20"/>
          <w:szCs w:val="20"/>
        </w:rPr>
        <w:t xml:space="preserve">Three Peaks. One Summit. Together We Climb.</w:t>
      </w:r>
    </w:p>
    <w:p>
      <w:pPr>
        <w:jc w:val="center"/>
      </w:pPr>
      <w:r>
        <w:rPr>
          <w:color w:val="2E5A8F"/>
          <w:sz w:val="22"/>
          <w:szCs w:val="22"/>
        </w:rPr>
        <w:t xml:space="preserve">www.hireindia.co</w:t>
      </w:r>
    </w:p>
    <w:p>
      <w:pPr>
        <w:spacing w:before="600"/>
        <w:jc w:val="center"/>
      </w:pPr>
      <w:r>
        <w:rPr>
          <w:color w:val="6C757D"/>
          <w:sz w:val="20"/>
          <w:szCs w:val="20"/>
        </w:rPr>
        <w:t xml:space="preserve">November 2025</w:t>
      </w:r>
    </w:p>
    <w:p>
      <w:r>
        <w:br w:type="page"/>
      </w:r>
    </w:p>
    <w:p>
      <w:pPr>
        <w:pStyle w:val="Heading1"/>
      </w:pPr>
      <w:r>
        <w:t xml:space="preserve">Executive Summary</w:t>
      </w:r>
    </w:p>
    <w:p>
      <w:pPr>
        <w:spacing w:after="200"/>
      </w:pPr>
      <w:r>
        <w:t xml:space="preserve">A leading Canadian musical instrument retailer and distributor faced escalating operational costs that threatened their competitive position in a margin-sensitive industry. With 14 back-office and support roles consuming over $2.5 million annually in payroll, the company needed a solution that would reduce costs without sacrificing quality or customer experience.</w:t>
      </w:r>
    </w:p>
    <w:p>
      <w:pPr>
        <w:spacing w:after="200"/>
      </w:pPr>
      <w:r>
        <w:t xml:space="preserve">By partnering with Hire India, the company successfully transitioned these roles to dedicated offshore professionals, achieving annual savings of over $1 million while maintaining—and in many cases improving—operational performance.</w:t>
      </w:r>
    </w:p>
    <w:p>
      <w:pPr>
        <w:spacing w:after="300"/>
      </w:pPr>
      <w:r>
        <w:t xml:space="preserve">This case study details the journey, the roles transitioned, the financial impact, and the lessons learned from this transformative initiative.</w:t>
      </w:r>
    </w:p>
    <w:p>
      <w:pPr>
        <w:pStyle w:val="Heading1"/>
      </w:pPr>
      <w:r>
        <w:t xml:space="preserve">The Challenge</w:t>
      </w:r>
    </w:p>
    <w:p>
      <w:pPr>
        <w:pStyle w:val="Heading2"/>
      </w:pPr>
      <w:r>
        <w:t xml:space="preserve">Industry Context</w:t>
      </w:r>
    </w:p>
    <w:p>
      <w:pPr>
        <w:spacing w:after="200"/>
      </w:pPr>
      <w:r>
        <w:t xml:space="preserve">The musical instrument retail industry operates on notoriously thin margins. Competition from online giants, direct-to-consumer brands, and discount retailers has squeezed profitability across the sector. For this Canadian retailer—operating both physical showrooms and a robust e-commerce platform—staying competitive required a fundamental rethinking of their cost structure.</w:t>
      </w:r>
    </w:p>
    <w:p>
      <w:pPr>
        <w:pStyle w:val="Heading2"/>
      </w:pPr>
      <w:r>
        <w:t xml:space="preserve">Specific Pain Points</w:t>
      </w:r>
    </w:p>
    <w:p>
      <w:pPr>
        <w:pStyle w:val="ListParagraph"/>
        <w:numPr>
          <w:ilvl w:val="0"/>
          <w:numId w:val="2"/>
        </w:numPr>
      </w:pPr>
      <w:r>
        <w:rPr>
          <w:b/>
          <w:bCs/>
        </w:rPr>
        <w:t xml:space="preserve">Rising Labor Costs: </w:t>
      </w:r>
      <w:r>
        <w:t xml:space="preserve">Canadian minimum wage increases and competitive pressure for skilled workers had driven annual payroll costs for back-office functions above $2.5 million.</w:t>
      </w:r>
    </w:p>
    <w:p>
      <w:pPr>
        <w:pStyle w:val="ListParagraph"/>
        <w:numPr>
          <w:ilvl w:val="0"/>
          <w:numId w:val="2"/>
        </w:numPr>
      </w:pPr>
      <w:r>
        <w:rPr>
          <w:b/>
          <w:bCs/>
        </w:rPr>
        <w:t xml:space="preserve">Talent Scarcity: </w:t>
      </w:r>
      <w:r>
        <w:t xml:space="preserve">Finding qualified candidates for specialized roles like product enrichment (requiring musical instrument knowledge) and collections proved increasingly difficult.</w:t>
      </w:r>
    </w:p>
    <w:p>
      <w:pPr>
        <w:pStyle w:val="ListParagraph"/>
        <w:numPr>
          <w:ilvl w:val="0"/>
          <w:numId w:val="2"/>
        </w:numPr>
      </w:pPr>
      <w:r>
        <w:rPr>
          <w:b/>
          <w:bCs/>
        </w:rPr>
        <w:t xml:space="preserve">High Turnover: </w:t>
      </w:r>
      <w:r>
        <w:t xml:space="preserve">Entry-level positions like data entry and customer support experienced 40%+ annual turnover, creating constant recruitment and training overhead.</w:t>
      </w:r>
    </w:p>
    <w:p>
      <w:pPr>
        <w:pStyle w:val="ListParagraph"/>
        <w:numPr>
          <w:ilvl w:val="0"/>
          <w:numId w:val="2"/>
        </w:numPr>
      </w:pPr>
      <w:r>
        <w:rPr>
          <w:b/>
          <w:bCs/>
        </w:rPr>
        <w:t xml:space="preserve">Scaling Constraints: </w:t>
      </w:r>
      <w:r>
        <w:t xml:space="preserve">Seasonal demand spikes (back-to-school, holiday season) required either expensive overtime or leaving customer needs unmet.</w:t>
      </w:r>
    </w:p>
    <w:p>
      <w:pPr>
        <w:pStyle w:val="ListParagraph"/>
        <w:numPr>
          <w:ilvl w:val="0"/>
          <w:numId w:val="2"/>
        </w:numPr>
        <w:spacing w:after="300"/>
      </w:pPr>
      <w:r>
        <w:rPr>
          <w:b/>
          <w:bCs/>
        </w:rPr>
        <w:t xml:space="preserve">Quality Concerns: </w:t>
      </w:r>
      <w:r>
        <w:t xml:space="preserve">Previous offshore experiments with freelancer marketplaces had resulted in inconsistent quality and communication challenges.</w:t>
      </w:r>
    </w:p>
    <w:p>
      <w:pPr>
        <w:pStyle w:val="Heading1"/>
      </w:pPr>
      <w:r>
        <w:t xml:space="preserve">The Solution</w:t>
      </w:r>
    </w:p>
    <w:p>
      <w:pPr>
        <w:pStyle w:val="Heading2"/>
      </w:pPr>
      <w:r>
        <w:t xml:space="preserve">Why Hire India</w:t>
      </w:r>
    </w:p>
    <w:p>
      <w:pPr>
        <w:spacing w:after="200"/>
      </w:pPr>
      <w:r>
        <w:t xml:space="preserve">After evaluating multiple offshore staffing options, the company selected Hire India based on several differentiating factors:</w:t>
      </w:r>
    </w:p>
    <w:p>
      <w:pPr>
        <w:pStyle w:val="ListParagraph"/>
        <w:numPr>
          <w:ilvl w:val="0"/>
          <w:numId w:val="3"/>
        </w:numPr>
      </w:pPr>
      <w:r>
        <w:rPr>
          <w:b/>
          <w:bCs/>
        </w:rPr>
        <w:t xml:space="preserve">Flat-Rate Pricing: </w:t>
      </w:r>
      <w:r>
        <w:t xml:space="preserve">Predictable monthly costs with no hourly billing surprises</w:t>
      </w:r>
    </w:p>
    <w:p>
      <w:pPr>
        <w:pStyle w:val="ListParagraph"/>
        <w:numPr>
          <w:ilvl w:val="0"/>
          <w:numId w:val="3"/>
        </w:numPr>
      </w:pPr>
      <w:r>
        <w:rPr>
          <w:b/>
          <w:bCs/>
        </w:rPr>
        <w:t xml:space="preserve">Managed Service Model: </w:t>
      </w:r>
      <w:r>
        <w:t xml:space="preserve">Dedicated account management, productivity monitoring, and quarterly performance reports</w:t>
      </w:r>
    </w:p>
    <w:p>
      <w:pPr>
        <w:pStyle w:val="ListParagraph"/>
        <w:numPr>
          <w:ilvl w:val="0"/>
          <w:numId w:val="3"/>
        </w:numPr>
      </w:pPr>
      <w:r>
        <w:rPr>
          <w:b/>
          <w:bCs/>
        </w:rPr>
        <w:t xml:space="preserve">WorkStyle Compass™: </w:t>
      </w:r>
      <w:r>
        <w:t xml:space="preserve">Behavioral assessment ensuring cultural fit with existing team dynamics</w:t>
      </w:r>
    </w:p>
    <w:p>
      <w:pPr>
        <w:pStyle w:val="ListParagraph"/>
        <w:numPr>
          <w:ilvl w:val="0"/>
          <w:numId w:val="3"/>
        </w:numPr>
      </w:pPr>
      <w:r>
        <w:rPr>
          <w:b/>
          <w:bCs/>
        </w:rPr>
        <w:t xml:space="preserve">30-Day Guarantee: </w:t>
      </w:r>
      <w:r>
        <w:t xml:space="preserve">Free replacement if any professional didn't meet expectations</w:t>
      </w:r>
    </w:p>
    <w:p>
      <w:pPr>
        <w:pStyle w:val="ListParagraph"/>
        <w:numPr>
          <w:ilvl w:val="0"/>
          <w:numId w:val="3"/>
        </w:numPr>
        <w:spacing w:after="300"/>
      </w:pPr>
      <w:r>
        <w:rPr>
          <w:b/>
          <w:bCs/>
        </w:rPr>
        <w:t xml:space="preserve">5-Day Onboarding: </w:t>
      </w:r>
      <w:r>
        <w:t xml:space="preserve">Rapid deployment to address immediate staffing needs</w:t>
      </w:r>
    </w:p>
    <w:p>
      <w:pPr>
        <w:pStyle w:val="Heading2"/>
      </w:pPr>
      <w:r>
        <w:t xml:space="preserve">Phased Implementation</w:t>
      </w:r>
    </w:p>
    <w:p>
      <w:pPr>
        <w:spacing w:after="200"/>
      </w:pPr>
      <w:r>
        <w:t xml:space="preserve">The transition was executed in three phases over 8 months to minimize disruption and validate results before full commitment:</w:t>
      </w:r>
    </w:p>
    <w:p>
      <w:pPr>
        <w:spacing w:after="100"/>
      </w:pPr>
      <w:r>
        <w:rPr>
          <w:b/>
          <w:bCs/>
          <w:color w:val="2E5A8F"/>
        </w:rPr>
        <w:t xml:space="preserve">Phase 1 (Months 1-2): </w:t>
      </w:r>
      <w:r>
        <w:t xml:space="preserve">Data Entry, Admin Support, and Customer Support (4 roles)</w:t>
      </w:r>
    </w:p>
    <w:p>
      <w:pPr>
        <w:spacing w:after="100"/>
      </w:pPr>
      <w:r>
        <w:rPr>
          <w:b/>
          <w:bCs/>
          <w:color w:val="2E5A8F"/>
        </w:rPr>
        <w:t xml:space="preserve">Phase 2 (Months 3-5): </w:t>
      </w:r>
      <w:r>
        <w:t xml:space="preserve">Accounts Payable, Accounts Receivable, Collections, Purchasing (5 roles)</w:t>
      </w:r>
    </w:p>
    <w:p>
      <w:pPr>
        <w:spacing w:after="300"/>
      </w:pPr>
      <w:r>
        <w:rPr>
          <w:b/>
          <w:bCs/>
          <w:color w:val="2E5A8F"/>
        </w:rPr>
        <w:t xml:space="preserve">Phase 3 (Months 6-8): </w:t>
      </w:r>
      <w:r>
        <w:t xml:space="preserve">Product Enrichment, Web Design, IT Support, Marketing, Social Media (5 roles)</w:t>
      </w:r>
    </w:p>
    <w:p>
      <w:r>
        <w:br w:type="page"/>
      </w:r>
    </w:p>
    <w:p>
      <w:pPr>
        <w:pStyle w:val="Heading1"/>
      </w:pPr>
      <w:r>
        <w:t xml:space="preserve">Roles Transitioned &amp; Financial Impact</w:t>
      </w:r>
    </w:p>
    <w:p>
      <w:pPr>
        <w:spacing w:after="300"/>
      </w:pPr>
      <w:r>
        <w:t xml:space="preserve">The following table details each role transitioned, the previous Canadian cost, the new Hire India cost, and the resulting annual savings: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1800"/>
        <w:gridCol w:w="1800"/>
        <w:gridCol w:w="1160"/>
      </w:tblGrid>
      <w:tr>
        <w:trPr>
          <w:tblHeader/>
        </w:trPr>
        <w:tc>
          <w:tcPr>
            <w:tcW w:type="dxa" w:w="2800"/>
            <w:tcBorders>
              <w:top w:val="single" w:color="CCCCCC" w:sz="1"/>
              <w:left w:val="single" w:color="CCCCCC" w:sz="1"/>
              <w:bottom w:val="single" w:color="CCCCCC" w:sz="1"/>
              <w:right w:val="single" w:color="CCCCCC" w:sz="1"/>
            </w:tcBorders>
            <w:shd w:fill="1E3A5F" w:val="clear"/>
          </w:tcPr>
          <w:p>
            <w:pPr>
              <w:jc w:val="center"/>
            </w:pPr>
            <w:r>
              <w:rPr>
                <w:b/>
                <w:bCs/>
                <w:color w:val="FFFFFF"/>
                <w:sz w:val="20"/>
                <w:szCs w:val="20"/>
              </w:rPr>
              <w:t xml:space="preserve">Role</w:t>
            </w:r>
          </w:p>
        </w:tc>
        <w:tc>
          <w:tcPr>
            <w:tcW w:type="dxa" w:w="1800"/>
            <w:tcBorders>
              <w:top w:val="single" w:color="CCCCCC" w:sz="1"/>
              <w:left w:val="single" w:color="CCCCCC" w:sz="1"/>
              <w:bottom w:val="single" w:color="CCCCCC" w:sz="1"/>
              <w:right w:val="single" w:color="CCCCCC" w:sz="1"/>
            </w:tcBorders>
            <w:shd w:fill="1E3A5F" w:val="clear"/>
          </w:tcPr>
          <w:p>
            <w:pPr>
              <w:jc w:val="center"/>
            </w:pPr>
            <w:r>
              <w:rPr>
                <w:b/>
                <w:bCs/>
                <w:color w:val="FFFFFF"/>
                <w:sz w:val="20"/>
                <w:szCs w:val="20"/>
              </w:rPr>
              <w:t xml:space="preserve">Previous Cost (CAD)</w:t>
            </w:r>
          </w:p>
        </w:tc>
        <w:tc>
          <w:tcPr>
            <w:tcW w:type="dxa" w:w="1800"/>
            <w:tcBorders>
              <w:top w:val="single" w:color="CCCCCC" w:sz="1"/>
              <w:left w:val="single" w:color="CCCCCC" w:sz="1"/>
              <w:bottom w:val="single" w:color="CCCCCC" w:sz="1"/>
              <w:right w:val="single" w:color="CCCCCC" w:sz="1"/>
            </w:tcBorders>
            <w:shd w:fill="1E3A5F" w:val="clear"/>
          </w:tcPr>
          <w:p>
            <w:pPr>
              <w:jc w:val="center"/>
            </w:pPr>
            <w:r>
              <w:rPr>
                <w:b/>
                <w:bCs/>
                <w:color w:val="FFFFFF"/>
                <w:sz w:val="20"/>
                <w:szCs w:val="20"/>
              </w:rPr>
              <w:t xml:space="preserve">Hire India (CAD)</w:t>
            </w:r>
          </w:p>
        </w:tc>
        <w:tc>
          <w:tcPr>
            <w:tcW w:type="dxa" w:w="1800"/>
            <w:tcBorders>
              <w:top w:val="single" w:color="CCCCCC" w:sz="1"/>
              <w:left w:val="single" w:color="CCCCCC" w:sz="1"/>
              <w:bottom w:val="single" w:color="CCCCCC" w:sz="1"/>
              <w:right w:val="single" w:color="CCCCCC" w:sz="1"/>
            </w:tcBorders>
            <w:shd w:fill="1E3A5F" w:val="clear"/>
          </w:tcPr>
          <w:p>
            <w:pPr>
              <w:jc w:val="center"/>
            </w:pPr>
            <w:r>
              <w:rPr>
                <w:b/>
                <w:bCs/>
                <w:color w:val="FFFFFF"/>
                <w:sz w:val="20"/>
                <w:szCs w:val="20"/>
              </w:rPr>
              <w:t xml:space="preserve">Annual Savings</w:t>
            </w:r>
          </w:p>
        </w:tc>
        <w:tc>
          <w:tcPr>
            <w:tcW w:type="dxa" w:w="1160"/>
            <w:tcBorders>
              <w:top w:val="single" w:color="CCCCCC" w:sz="1"/>
              <w:left w:val="single" w:color="CCCCCC" w:sz="1"/>
              <w:bottom w:val="single" w:color="CCCCCC" w:sz="1"/>
              <w:right w:val="single" w:color="CCCCCC" w:sz="1"/>
            </w:tcBorders>
            <w:shd w:fill="1E3A5F" w:val="clear"/>
          </w:tcPr>
          <w:p>
            <w:pPr>
              <w:jc w:val="center"/>
            </w:pPr>
            <w:r>
              <w:rPr>
                <w:b/>
                <w:bCs/>
                <w:color w:val="FFFFFF"/>
                <w:sz w:val="20"/>
                <w:szCs w:val="20"/>
              </w:rPr>
              <w:t xml:space="preserve">Tier</w:t>
            </w:r>
          </w:p>
        </w:tc>
      </w:tr>
      <w:tr>
        <w:tc>
          <w:tcPr>
            <w:tcW w:type="dxa" w:w="2800"/>
            <w:tcBorders>
              <w:top w:val="single" w:color="CCCCCC" w:sz="1"/>
              <w:left w:val="single" w:color="CCCCCC" w:sz="1"/>
              <w:bottom w:val="single" w:color="CCCCCC" w:sz="1"/>
              <w:right w:val="single" w:color="CCCCCC" w:sz="1"/>
            </w:tcBorders>
            <w:shd w:fill="FFFFFF" w:val="clear"/>
          </w:tcPr>
          <w:p>
            <w:pPr>
              <w:jc w:val="left"/>
            </w:pPr>
            <w:r>
              <w:rPr>
                <w:sz w:val="20"/>
                <w:szCs w:val="20"/>
              </w:rPr>
              <w:t xml:space="preserve">Accounts Payable</w:t>
            </w:r>
          </w:p>
        </w:tc>
        <w:tc>
          <w:tcPr>
            <w:tcW w:type="dxa" w:w="1800"/>
            <w:tcBorders>
              <w:top w:val="single" w:color="CCCCCC" w:sz="1"/>
              <w:left w:val="single" w:color="CCCCCC" w:sz="1"/>
              <w:bottom w:val="single" w:color="CCCCCC" w:sz="1"/>
              <w:right w:val="single" w:color="CCCCCC" w:sz="1"/>
            </w:tcBorders>
            <w:shd w:fill="FFFFFF" w:val="clear"/>
          </w:tcPr>
          <w:p>
            <w:pPr>
              <w:jc w:val="center"/>
            </w:pPr>
            <w:r>
              <w:rPr>
                <w:sz w:val="20"/>
                <w:szCs w:val="20"/>
              </w:rPr>
              <w:t xml:space="preserve">$65,000</w:t>
            </w:r>
          </w:p>
        </w:tc>
        <w:tc>
          <w:tcPr>
            <w:tcW w:type="dxa" w:w="1800"/>
            <w:tcBorders>
              <w:top w:val="single" w:color="CCCCCC" w:sz="1"/>
              <w:left w:val="single" w:color="CCCCCC" w:sz="1"/>
              <w:bottom w:val="single" w:color="CCCCCC" w:sz="1"/>
              <w:right w:val="single" w:color="CCCCCC" w:sz="1"/>
            </w:tcBorders>
            <w:shd w:fill="FFFFFF" w:val="clear"/>
          </w:tcPr>
          <w:p>
            <w:pPr>
              <w:jc w:val="center"/>
            </w:pPr>
            <w:r>
              <w:rPr>
                <w:sz w:val="20"/>
                <w:szCs w:val="20"/>
              </w:rPr>
              <w:t xml:space="preserve">$33,600</w:t>
            </w:r>
          </w:p>
        </w:tc>
        <w:tc>
          <w:tcPr>
            <w:tcW w:type="dxa" w:w="1800"/>
            <w:tcBorders>
              <w:top w:val="single" w:color="CCCCCC" w:sz="1"/>
              <w:left w:val="single" w:color="CCCCCC" w:sz="1"/>
              <w:bottom w:val="single" w:color="CCCCCC" w:sz="1"/>
              <w:right w:val="single" w:color="CCCCCC" w:sz="1"/>
            </w:tcBorders>
            <w:shd w:fill="FFFFFF" w:val="clear"/>
          </w:tcPr>
          <w:p>
            <w:pPr>
              <w:jc w:val="center"/>
            </w:pPr>
            <w:r>
              <w:rPr>
                <w:sz w:val="20"/>
                <w:szCs w:val="20"/>
              </w:rPr>
              <w:t xml:space="preserve">$31,400</w:t>
            </w:r>
          </w:p>
        </w:tc>
        <w:tc>
          <w:tcPr>
            <w:tcW w:type="dxa" w:w="1160"/>
            <w:tcBorders>
              <w:top w:val="single" w:color="CCCCCC" w:sz="1"/>
              <w:left w:val="single" w:color="CCCCCC" w:sz="1"/>
              <w:bottom w:val="single" w:color="CCCCCC" w:sz="1"/>
              <w:right w:val="single" w:color="CCCCCC" w:sz="1"/>
            </w:tcBorders>
            <w:shd w:fill="FFFFFF" w:val="clear"/>
          </w:tcPr>
          <w:p>
            <w:pPr>
              <w:jc w:val="center"/>
            </w:pPr>
            <w:r>
              <w:rPr>
                <w:sz w:val="20"/>
                <w:szCs w:val="20"/>
              </w:rPr>
              <w:t xml:space="preserve">2</w:t>
            </w:r>
          </w:p>
        </w:tc>
      </w:tr>
      <w:tr>
        <w:tc>
          <w:tcPr>
            <w:tcW w:type="dxa" w:w="2800"/>
            <w:tcBorders>
              <w:top w:val="single" w:color="CCCCCC" w:sz="1"/>
              <w:left w:val="single" w:color="CCCCCC" w:sz="1"/>
              <w:bottom w:val="single" w:color="CCCCCC" w:sz="1"/>
              <w:right w:val="single" w:color="CCCCCC" w:sz="1"/>
            </w:tcBorders>
            <w:shd w:fill="F8F9FA" w:val="clear"/>
          </w:tcPr>
          <w:p>
            <w:pPr>
              <w:jc w:val="left"/>
            </w:pPr>
            <w:r>
              <w:rPr>
                <w:sz w:val="20"/>
                <w:szCs w:val="20"/>
              </w:rPr>
              <w:t xml:space="preserve">Accounts Receivable</w:t>
            </w:r>
          </w:p>
        </w:tc>
        <w:tc>
          <w:tcPr>
            <w:tcW w:type="dxa" w:w="1800"/>
            <w:tcBorders>
              <w:top w:val="single" w:color="CCCCCC" w:sz="1"/>
              <w:left w:val="single" w:color="CCCCCC" w:sz="1"/>
              <w:bottom w:val="single" w:color="CCCCCC" w:sz="1"/>
              <w:right w:val="single" w:color="CCCCCC" w:sz="1"/>
            </w:tcBorders>
            <w:shd w:fill="F8F9FA" w:val="clear"/>
          </w:tcPr>
          <w:p>
            <w:pPr>
              <w:jc w:val="center"/>
            </w:pPr>
            <w:r>
              <w:rPr>
                <w:sz w:val="20"/>
                <w:szCs w:val="20"/>
              </w:rPr>
              <w:t xml:space="preserve">$62,000</w:t>
            </w:r>
          </w:p>
        </w:tc>
        <w:tc>
          <w:tcPr>
            <w:tcW w:type="dxa" w:w="1800"/>
            <w:tcBorders>
              <w:top w:val="single" w:color="CCCCCC" w:sz="1"/>
              <w:left w:val="single" w:color="CCCCCC" w:sz="1"/>
              <w:bottom w:val="single" w:color="CCCCCC" w:sz="1"/>
              <w:right w:val="single" w:color="CCCCCC" w:sz="1"/>
            </w:tcBorders>
            <w:shd w:fill="F8F9FA" w:val="clear"/>
          </w:tcPr>
          <w:p>
            <w:pPr>
              <w:jc w:val="center"/>
            </w:pPr>
            <w:r>
              <w:rPr>
                <w:sz w:val="20"/>
                <w:szCs w:val="20"/>
              </w:rPr>
              <w:t xml:space="preserve">$33,600</w:t>
            </w:r>
          </w:p>
        </w:tc>
        <w:tc>
          <w:tcPr>
            <w:tcW w:type="dxa" w:w="1800"/>
            <w:tcBorders>
              <w:top w:val="single" w:color="CCCCCC" w:sz="1"/>
              <w:left w:val="single" w:color="CCCCCC" w:sz="1"/>
              <w:bottom w:val="single" w:color="CCCCCC" w:sz="1"/>
              <w:right w:val="single" w:color="CCCCCC" w:sz="1"/>
            </w:tcBorders>
            <w:shd w:fill="F8F9FA" w:val="clear"/>
          </w:tcPr>
          <w:p>
            <w:pPr>
              <w:jc w:val="center"/>
            </w:pPr>
            <w:r>
              <w:rPr>
                <w:sz w:val="20"/>
                <w:szCs w:val="20"/>
              </w:rPr>
              <w:t xml:space="preserve">$28,400</w:t>
            </w:r>
          </w:p>
        </w:tc>
        <w:tc>
          <w:tcPr>
            <w:tcW w:type="dxa" w:w="1160"/>
            <w:tcBorders>
              <w:top w:val="single" w:color="CCCCCC" w:sz="1"/>
              <w:left w:val="single" w:color="CCCCCC" w:sz="1"/>
              <w:bottom w:val="single" w:color="CCCCCC" w:sz="1"/>
              <w:right w:val="single" w:color="CCCCCC" w:sz="1"/>
            </w:tcBorders>
            <w:shd w:fill="F8F9FA" w:val="clear"/>
          </w:tcPr>
          <w:p>
            <w:pPr>
              <w:jc w:val="center"/>
            </w:pPr>
            <w:r>
              <w:rPr>
                <w:sz w:val="20"/>
                <w:szCs w:val="20"/>
              </w:rPr>
              <w:t xml:space="preserve">2</w:t>
            </w:r>
          </w:p>
        </w:tc>
      </w:tr>
      <w:tr>
        <w:tc>
          <w:tcPr>
            <w:tcW w:type="dxa" w:w="2800"/>
            <w:tcBorders>
              <w:top w:val="single" w:color="CCCCCC" w:sz="1"/>
              <w:left w:val="single" w:color="CCCCCC" w:sz="1"/>
              <w:bottom w:val="single" w:color="CCCCCC" w:sz="1"/>
              <w:right w:val="single" w:color="CCCCCC" w:sz="1"/>
            </w:tcBorders>
            <w:shd w:fill="FFFFFF" w:val="clear"/>
          </w:tcPr>
          <w:p>
            <w:pPr>
              <w:jc w:val="left"/>
            </w:pPr>
            <w:r>
              <w:rPr>
                <w:sz w:val="20"/>
                <w:szCs w:val="20"/>
              </w:rPr>
              <w:t xml:space="preserve">Customer Support (x2)</w:t>
            </w:r>
          </w:p>
        </w:tc>
        <w:tc>
          <w:tcPr>
            <w:tcW w:type="dxa" w:w="1800"/>
            <w:tcBorders>
              <w:top w:val="single" w:color="CCCCCC" w:sz="1"/>
              <w:left w:val="single" w:color="CCCCCC" w:sz="1"/>
              <w:bottom w:val="single" w:color="CCCCCC" w:sz="1"/>
              <w:right w:val="single" w:color="CCCCCC" w:sz="1"/>
            </w:tcBorders>
            <w:shd w:fill="FFFFFF" w:val="clear"/>
          </w:tcPr>
          <w:p>
            <w:pPr>
              <w:jc w:val="center"/>
            </w:pPr>
            <w:r>
              <w:rPr>
                <w:sz w:val="20"/>
                <w:szCs w:val="20"/>
              </w:rPr>
              <w:t xml:space="preserve">$110,000</w:t>
            </w:r>
          </w:p>
        </w:tc>
        <w:tc>
          <w:tcPr>
            <w:tcW w:type="dxa" w:w="1800"/>
            <w:tcBorders>
              <w:top w:val="single" w:color="CCCCCC" w:sz="1"/>
              <w:left w:val="single" w:color="CCCCCC" w:sz="1"/>
              <w:bottom w:val="single" w:color="CCCCCC" w:sz="1"/>
              <w:right w:val="single" w:color="CCCCCC" w:sz="1"/>
            </w:tcBorders>
            <w:shd w:fill="FFFFFF" w:val="clear"/>
          </w:tcPr>
          <w:p>
            <w:pPr>
              <w:jc w:val="center"/>
            </w:pPr>
            <w:r>
              <w:rPr>
                <w:sz w:val="20"/>
                <w:szCs w:val="20"/>
              </w:rPr>
              <w:t xml:space="preserve">$33,600</w:t>
            </w:r>
          </w:p>
        </w:tc>
        <w:tc>
          <w:tcPr>
            <w:tcW w:type="dxa" w:w="1800"/>
            <w:tcBorders>
              <w:top w:val="single" w:color="CCCCCC" w:sz="1"/>
              <w:left w:val="single" w:color="CCCCCC" w:sz="1"/>
              <w:bottom w:val="single" w:color="CCCCCC" w:sz="1"/>
              <w:right w:val="single" w:color="CCCCCC" w:sz="1"/>
            </w:tcBorders>
            <w:shd w:fill="FFFFFF" w:val="clear"/>
          </w:tcPr>
          <w:p>
            <w:pPr>
              <w:jc w:val="center"/>
            </w:pPr>
            <w:r>
              <w:rPr>
                <w:sz w:val="20"/>
                <w:szCs w:val="20"/>
              </w:rPr>
              <w:t xml:space="preserve">$76,400</w:t>
            </w:r>
          </w:p>
        </w:tc>
        <w:tc>
          <w:tcPr>
            <w:tcW w:type="dxa" w:w="1160"/>
            <w:tcBorders>
              <w:top w:val="single" w:color="CCCCCC" w:sz="1"/>
              <w:left w:val="single" w:color="CCCCCC" w:sz="1"/>
              <w:bottom w:val="single" w:color="CCCCCC" w:sz="1"/>
              <w:right w:val="single" w:color="CCCCCC" w:sz="1"/>
            </w:tcBorders>
            <w:shd w:fill="FFFFFF" w:val="clear"/>
          </w:tcPr>
          <w:p>
            <w:pPr>
              <w:jc w:val="center"/>
            </w:pPr>
            <w:r>
              <w:rPr>
                <w:sz w:val="20"/>
                <w:szCs w:val="20"/>
              </w:rPr>
              <w:t xml:space="preserve">1</w:t>
            </w:r>
          </w:p>
        </w:tc>
      </w:tr>
      <w:tr>
        <w:tc>
          <w:tcPr>
            <w:tcW w:type="dxa" w:w="2800"/>
            <w:tcBorders>
              <w:top w:val="single" w:color="CCCCCC" w:sz="1"/>
              <w:left w:val="single" w:color="CCCCCC" w:sz="1"/>
              <w:bottom w:val="single" w:color="CCCCCC" w:sz="1"/>
              <w:right w:val="single" w:color="CCCCCC" w:sz="1"/>
            </w:tcBorders>
            <w:shd w:fill="F8F9FA" w:val="clear"/>
          </w:tcPr>
          <w:p>
            <w:pPr>
              <w:jc w:val="left"/>
            </w:pPr>
            <w:r>
              <w:rPr>
                <w:sz w:val="20"/>
                <w:szCs w:val="20"/>
              </w:rPr>
              <w:t xml:space="preserve">Product Enrichment (x2)</w:t>
            </w:r>
          </w:p>
        </w:tc>
        <w:tc>
          <w:tcPr>
            <w:tcW w:type="dxa" w:w="1800"/>
            <w:tcBorders>
              <w:top w:val="single" w:color="CCCCCC" w:sz="1"/>
              <w:left w:val="single" w:color="CCCCCC" w:sz="1"/>
              <w:bottom w:val="single" w:color="CCCCCC" w:sz="1"/>
              <w:right w:val="single" w:color="CCCCCC" w:sz="1"/>
            </w:tcBorders>
            <w:shd w:fill="F8F9FA" w:val="clear"/>
          </w:tcPr>
          <w:p>
            <w:pPr>
              <w:jc w:val="center"/>
            </w:pPr>
            <w:r>
              <w:rPr>
                <w:sz w:val="20"/>
                <w:szCs w:val="20"/>
              </w:rPr>
              <w:t xml:space="preserve">$120,000</w:t>
            </w:r>
          </w:p>
        </w:tc>
        <w:tc>
          <w:tcPr>
            <w:tcW w:type="dxa" w:w="1800"/>
            <w:tcBorders>
              <w:top w:val="single" w:color="CCCCCC" w:sz="1"/>
              <w:left w:val="single" w:color="CCCCCC" w:sz="1"/>
              <w:bottom w:val="single" w:color="CCCCCC" w:sz="1"/>
              <w:right w:val="single" w:color="CCCCCC" w:sz="1"/>
            </w:tcBorders>
            <w:shd w:fill="F8F9FA" w:val="clear"/>
          </w:tcPr>
          <w:p>
            <w:pPr>
              <w:jc w:val="center"/>
            </w:pPr>
            <w:r>
              <w:rPr>
                <w:sz w:val="20"/>
                <w:szCs w:val="20"/>
              </w:rPr>
              <w:t xml:space="preserve">$67,200</w:t>
            </w:r>
          </w:p>
        </w:tc>
        <w:tc>
          <w:tcPr>
            <w:tcW w:type="dxa" w:w="1800"/>
            <w:tcBorders>
              <w:top w:val="single" w:color="CCCCCC" w:sz="1"/>
              <w:left w:val="single" w:color="CCCCCC" w:sz="1"/>
              <w:bottom w:val="single" w:color="CCCCCC" w:sz="1"/>
              <w:right w:val="single" w:color="CCCCCC" w:sz="1"/>
            </w:tcBorders>
            <w:shd w:fill="F8F9FA" w:val="clear"/>
          </w:tcPr>
          <w:p>
            <w:pPr>
              <w:jc w:val="center"/>
            </w:pPr>
            <w:r>
              <w:rPr>
                <w:sz w:val="20"/>
                <w:szCs w:val="20"/>
              </w:rPr>
              <w:t xml:space="preserve">$52,800</w:t>
            </w:r>
          </w:p>
        </w:tc>
        <w:tc>
          <w:tcPr>
            <w:tcW w:type="dxa" w:w="1160"/>
            <w:tcBorders>
              <w:top w:val="single" w:color="CCCCCC" w:sz="1"/>
              <w:left w:val="single" w:color="CCCCCC" w:sz="1"/>
              <w:bottom w:val="single" w:color="CCCCCC" w:sz="1"/>
              <w:right w:val="single" w:color="CCCCCC" w:sz="1"/>
            </w:tcBorders>
            <w:shd w:fill="F8F9FA" w:val="clear"/>
          </w:tcPr>
          <w:p>
            <w:pPr>
              <w:jc w:val="center"/>
            </w:pPr>
            <w:r>
              <w:rPr>
                <w:sz w:val="20"/>
                <w:szCs w:val="20"/>
              </w:rPr>
              <w:t xml:space="preserve">2</w:t>
            </w:r>
          </w:p>
        </w:tc>
      </w:tr>
      <w:tr>
        <w:tc>
          <w:tcPr>
            <w:tcW w:type="dxa" w:w="2800"/>
            <w:tcBorders>
              <w:top w:val="single" w:color="CCCCCC" w:sz="1"/>
              <w:left w:val="single" w:color="CCCCCC" w:sz="1"/>
              <w:bottom w:val="single" w:color="CCCCCC" w:sz="1"/>
              <w:right w:val="single" w:color="CCCCCC" w:sz="1"/>
            </w:tcBorders>
            <w:shd w:fill="FFFFFF" w:val="clear"/>
          </w:tcPr>
          <w:p>
            <w:pPr>
              <w:jc w:val="left"/>
            </w:pPr>
            <w:r>
              <w:rPr>
                <w:sz w:val="20"/>
                <w:szCs w:val="20"/>
              </w:rPr>
              <w:t xml:space="preserve">Web Page Design</w:t>
            </w:r>
          </w:p>
        </w:tc>
        <w:tc>
          <w:tcPr>
            <w:tcW w:type="dxa" w:w="1800"/>
            <w:tcBorders>
              <w:top w:val="single" w:color="CCCCCC" w:sz="1"/>
              <w:left w:val="single" w:color="CCCCCC" w:sz="1"/>
              <w:bottom w:val="single" w:color="CCCCCC" w:sz="1"/>
              <w:right w:val="single" w:color="CCCCCC" w:sz="1"/>
            </w:tcBorders>
            <w:shd w:fill="FFFFFF" w:val="clear"/>
          </w:tcPr>
          <w:p>
            <w:pPr>
              <w:jc w:val="center"/>
            </w:pPr>
            <w:r>
              <w:rPr>
                <w:sz w:val="20"/>
                <w:szCs w:val="20"/>
              </w:rPr>
              <w:t xml:space="preserve">$75,000</w:t>
            </w:r>
          </w:p>
        </w:tc>
        <w:tc>
          <w:tcPr>
            <w:tcW w:type="dxa" w:w="1800"/>
            <w:tcBorders>
              <w:top w:val="single" w:color="CCCCCC" w:sz="1"/>
              <w:left w:val="single" w:color="CCCCCC" w:sz="1"/>
              <w:bottom w:val="single" w:color="CCCCCC" w:sz="1"/>
              <w:right w:val="single" w:color="CCCCCC" w:sz="1"/>
            </w:tcBorders>
            <w:shd w:fill="FFFFFF" w:val="clear"/>
          </w:tcPr>
          <w:p>
            <w:pPr>
              <w:jc w:val="center"/>
            </w:pPr>
            <w:r>
              <w:rPr>
                <w:sz w:val="20"/>
                <w:szCs w:val="20"/>
              </w:rPr>
              <w:t xml:space="preserve">$33,600</w:t>
            </w:r>
          </w:p>
        </w:tc>
        <w:tc>
          <w:tcPr>
            <w:tcW w:type="dxa" w:w="1800"/>
            <w:tcBorders>
              <w:top w:val="single" w:color="CCCCCC" w:sz="1"/>
              <w:left w:val="single" w:color="CCCCCC" w:sz="1"/>
              <w:bottom w:val="single" w:color="CCCCCC" w:sz="1"/>
              <w:right w:val="single" w:color="CCCCCC" w:sz="1"/>
            </w:tcBorders>
            <w:shd w:fill="FFFFFF" w:val="clear"/>
          </w:tcPr>
          <w:p>
            <w:pPr>
              <w:jc w:val="center"/>
            </w:pPr>
            <w:r>
              <w:rPr>
                <w:sz w:val="20"/>
                <w:szCs w:val="20"/>
              </w:rPr>
              <w:t xml:space="preserve">$41,400</w:t>
            </w:r>
          </w:p>
        </w:tc>
        <w:tc>
          <w:tcPr>
            <w:tcW w:type="dxa" w:w="1160"/>
            <w:tcBorders>
              <w:top w:val="single" w:color="CCCCCC" w:sz="1"/>
              <w:left w:val="single" w:color="CCCCCC" w:sz="1"/>
              <w:bottom w:val="single" w:color="CCCCCC" w:sz="1"/>
              <w:right w:val="single" w:color="CCCCCC" w:sz="1"/>
            </w:tcBorders>
            <w:shd w:fill="FFFFFF" w:val="clear"/>
          </w:tcPr>
          <w:p>
            <w:pPr>
              <w:jc w:val="center"/>
            </w:pPr>
            <w:r>
              <w:rPr>
                <w:sz w:val="20"/>
                <w:szCs w:val="20"/>
              </w:rPr>
              <w:t xml:space="preserve">2</w:t>
            </w:r>
          </w:p>
        </w:tc>
      </w:tr>
      <w:tr>
        <w:tc>
          <w:tcPr>
            <w:tcW w:type="dxa" w:w="2800"/>
            <w:tcBorders>
              <w:top w:val="single" w:color="CCCCCC" w:sz="1"/>
              <w:left w:val="single" w:color="CCCCCC" w:sz="1"/>
              <w:bottom w:val="single" w:color="CCCCCC" w:sz="1"/>
              <w:right w:val="single" w:color="CCCCCC" w:sz="1"/>
            </w:tcBorders>
            <w:shd w:fill="F8F9FA" w:val="clear"/>
          </w:tcPr>
          <w:p>
            <w:pPr>
              <w:jc w:val="left"/>
            </w:pPr>
            <w:r>
              <w:rPr>
                <w:sz w:val="20"/>
                <w:szCs w:val="20"/>
              </w:rPr>
              <w:t xml:space="preserve">IT Support</w:t>
            </w:r>
          </w:p>
        </w:tc>
        <w:tc>
          <w:tcPr>
            <w:tcW w:type="dxa" w:w="1800"/>
            <w:tcBorders>
              <w:top w:val="single" w:color="CCCCCC" w:sz="1"/>
              <w:left w:val="single" w:color="CCCCCC" w:sz="1"/>
              <w:bottom w:val="single" w:color="CCCCCC" w:sz="1"/>
              <w:right w:val="single" w:color="CCCCCC" w:sz="1"/>
            </w:tcBorders>
            <w:shd w:fill="F8F9FA" w:val="clear"/>
          </w:tcPr>
          <w:p>
            <w:pPr>
              <w:jc w:val="center"/>
            </w:pPr>
            <w:r>
              <w:rPr>
                <w:sz w:val="20"/>
                <w:szCs w:val="20"/>
              </w:rPr>
              <w:t xml:space="preserve">$85,000</w:t>
            </w:r>
          </w:p>
        </w:tc>
        <w:tc>
          <w:tcPr>
            <w:tcW w:type="dxa" w:w="1800"/>
            <w:tcBorders>
              <w:top w:val="single" w:color="CCCCCC" w:sz="1"/>
              <w:left w:val="single" w:color="CCCCCC" w:sz="1"/>
              <w:bottom w:val="single" w:color="CCCCCC" w:sz="1"/>
              <w:right w:val="single" w:color="CCCCCC" w:sz="1"/>
            </w:tcBorders>
            <w:shd w:fill="F8F9FA" w:val="clear"/>
          </w:tcPr>
          <w:p>
            <w:pPr>
              <w:jc w:val="center"/>
            </w:pPr>
            <w:r>
              <w:rPr>
                <w:sz w:val="20"/>
                <w:szCs w:val="20"/>
              </w:rPr>
              <w:t xml:space="preserve">$50,400</w:t>
            </w:r>
          </w:p>
        </w:tc>
        <w:tc>
          <w:tcPr>
            <w:tcW w:type="dxa" w:w="1800"/>
            <w:tcBorders>
              <w:top w:val="single" w:color="CCCCCC" w:sz="1"/>
              <w:left w:val="single" w:color="CCCCCC" w:sz="1"/>
              <w:bottom w:val="single" w:color="CCCCCC" w:sz="1"/>
              <w:right w:val="single" w:color="CCCCCC" w:sz="1"/>
            </w:tcBorders>
            <w:shd w:fill="F8F9FA" w:val="clear"/>
          </w:tcPr>
          <w:p>
            <w:pPr>
              <w:jc w:val="center"/>
            </w:pPr>
            <w:r>
              <w:rPr>
                <w:sz w:val="20"/>
                <w:szCs w:val="20"/>
              </w:rPr>
              <w:t xml:space="preserve">$34,600</w:t>
            </w:r>
          </w:p>
        </w:tc>
        <w:tc>
          <w:tcPr>
            <w:tcW w:type="dxa" w:w="1160"/>
            <w:tcBorders>
              <w:top w:val="single" w:color="CCCCCC" w:sz="1"/>
              <w:left w:val="single" w:color="CCCCCC" w:sz="1"/>
              <w:bottom w:val="single" w:color="CCCCCC" w:sz="1"/>
              <w:right w:val="single" w:color="CCCCCC" w:sz="1"/>
            </w:tcBorders>
            <w:shd w:fill="F8F9FA" w:val="clear"/>
          </w:tcPr>
          <w:p>
            <w:pPr>
              <w:jc w:val="center"/>
            </w:pPr>
            <w:r>
              <w:rPr>
                <w:sz w:val="20"/>
                <w:szCs w:val="20"/>
              </w:rPr>
              <w:t xml:space="preserve">3</w:t>
            </w:r>
          </w:p>
        </w:tc>
      </w:tr>
      <w:tr>
        <w:tc>
          <w:tcPr>
            <w:tcW w:type="dxa" w:w="2800"/>
            <w:tcBorders>
              <w:top w:val="single" w:color="CCCCCC" w:sz="1"/>
              <w:left w:val="single" w:color="CCCCCC" w:sz="1"/>
              <w:bottom w:val="single" w:color="CCCCCC" w:sz="1"/>
              <w:right w:val="single" w:color="CCCCCC" w:sz="1"/>
            </w:tcBorders>
            <w:shd w:fill="FFFFFF" w:val="clear"/>
          </w:tcPr>
          <w:p>
            <w:pPr>
              <w:jc w:val="left"/>
            </w:pPr>
            <w:r>
              <w:rPr>
                <w:sz w:val="20"/>
                <w:szCs w:val="20"/>
              </w:rPr>
              <w:t xml:space="preserve">Collections</w:t>
            </w:r>
          </w:p>
        </w:tc>
        <w:tc>
          <w:tcPr>
            <w:tcW w:type="dxa" w:w="1800"/>
            <w:tcBorders>
              <w:top w:val="single" w:color="CCCCCC" w:sz="1"/>
              <w:left w:val="single" w:color="CCCCCC" w:sz="1"/>
              <w:bottom w:val="single" w:color="CCCCCC" w:sz="1"/>
              <w:right w:val="single" w:color="CCCCCC" w:sz="1"/>
            </w:tcBorders>
            <w:shd w:fill="FFFFFF" w:val="clear"/>
          </w:tcPr>
          <w:p>
            <w:pPr>
              <w:jc w:val="center"/>
            </w:pPr>
            <w:r>
              <w:rPr>
                <w:sz w:val="20"/>
                <w:szCs w:val="20"/>
              </w:rPr>
              <w:t xml:space="preserve">$58,000</w:t>
            </w:r>
          </w:p>
        </w:tc>
        <w:tc>
          <w:tcPr>
            <w:tcW w:type="dxa" w:w="1800"/>
            <w:tcBorders>
              <w:top w:val="single" w:color="CCCCCC" w:sz="1"/>
              <w:left w:val="single" w:color="CCCCCC" w:sz="1"/>
              <w:bottom w:val="single" w:color="CCCCCC" w:sz="1"/>
              <w:right w:val="single" w:color="CCCCCC" w:sz="1"/>
            </w:tcBorders>
            <w:shd w:fill="FFFFFF" w:val="clear"/>
          </w:tcPr>
          <w:p>
            <w:pPr>
              <w:jc w:val="center"/>
            </w:pPr>
            <w:r>
              <w:rPr>
                <w:sz w:val="20"/>
                <w:szCs w:val="20"/>
              </w:rPr>
              <w:t xml:space="preserve">$33,600</w:t>
            </w:r>
          </w:p>
        </w:tc>
        <w:tc>
          <w:tcPr>
            <w:tcW w:type="dxa" w:w="1800"/>
            <w:tcBorders>
              <w:top w:val="single" w:color="CCCCCC" w:sz="1"/>
              <w:left w:val="single" w:color="CCCCCC" w:sz="1"/>
              <w:bottom w:val="single" w:color="CCCCCC" w:sz="1"/>
              <w:right w:val="single" w:color="CCCCCC" w:sz="1"/>
            </w:tcBorders>
            <w:shd w:fill="FFFFFF" w:val="clear"/>
          </w:tcPr>
          <w:p>
            <w:pPr>
              <w:jc w:val="center"/>
            </w:pPr>
            <w:r>
              <w:rPr>
                <w:sz w:val="20"/>
                <w:szCs w:val="20"/>
              </w:rPr>
              <w:t xml:space="preserve">$24,400</w:t>
            </w:r>
          </w:p>
        </w:tc>
        <w:tc>
          <w:tcPr>
            <w:tcW w:type="dxa" w:w="1160"/>
            <w:tcBorders>
              <w:top w:val="single" w:color="CCCCCC" w:sz="1"/>
              <w:left w:val="single" w:color="CCCCCC" w:sz="1"/>
              <w:bottom w:val="single" w:color="CCCCCC" w:sz="1"/>
              <w:right w:val="single" w:color="CCCCCC" w:sz="1"/>
            </w:tcBorders>
            <w:shd w:fill="FFFFFF" w:val="clear"/>
          </w:tcPr>
          <w:p>
            <w:pPr>
              <w:jc w:val="center"/>
            </w:pPr>
            <w:r>
              <w:rPr>
                <w:sz w:val="20"/>
                <w:szCs w:val="20"/>
              </w:rPr>
              <w:t xml:space="preserve">2</w:t>
            </w:r>
          </w:p>
        </w:tc>
      </w:tr>
      <w:tr>
        <w:tc>
          <w:tcPr>
            <w:tcW w:type="dxa" w:w="2800"/>
            <w:tcBorders>
              <w:top w:val="single" w:color="CCCCCC" w:sz="1"/>
              <w:left w:val="single" w:color="CCCCCC" w:sz="1"/>
              <w:bottom w:val="single" w:color="CCCCCC" w:sz="1"/>
              <w:right w:val="single" w:color="CCCCCC" w:sz="1"/>
            </w:tcBorders>
            <w:shd w:fill="F8F9FA" w:val="clear"/>
          </w:tcPr>
          <w:p>
            <w:pPr>
              <w:jc w:val="left"/>
            </w:pPr>
            <w:r>
              <w:rPr>
                <w:sz w:val="20"/>
                <w:szCs w:val="20"/>
              </w:rPr>
              <w:t xml:space="preserve">Purchasing</w:t>
            </w:r>
          </w:p>
        </w:tc>
        <w:tc>
          <w:tcPr>
            <w:tcW w:type="dxa" w:w="1800"/>
            <w:tcBorders>
              <w:top w:val="single" w:color="CCCCCC" w:sz="1"/>
              <w:left w:val="single" w:color="CCCCCC" w:sz="1"/>
              <w:bottom w:val="single" w:color="CCCCCC" w:sz="1"/>
              <w:right w:val="single" w:color="CCCCCC" w:sz="1"/>
            </w:tcBorders>
            <w:shd w:fill="F8F9FA" w:val="clear"/>
          </w:tcPr>
          <w:p>
            <w:pPr>
              <w:jc w:val="center"/>
            </w:pPr>
            <w:r>
              <w:rPr>
                <w:sz w:val="20"/>
                <w:szCs w:val="20"/>
              </w:rPr>
              <w:t xml:space="preserve">$68,000</w:t>
            </w:r>
          </w:p>
        </w:tc>
        <w:tc>
          <w:tcPr>
            <w:tcW w:type="dxa" w:w="1800"/>
            <w:tcBorders>
              <w:top w:val="single" w:color="CCCCCC" w:sz="1"/>
              <w:left w:val="single" w:color="CCCCCC" w:sz="1"/>
              <w:bottom w:val="single" w:color="CCCCCC" w:sz="1"/>
              <w:right w:val="single" w:color="CCCCCC" w:sz="1"/>
            </w:tcBorders>
            <w:shd w:fill="F8F9FA" w:val="clear"/>
          </w:tcPr>
          <w:p>
            <w:pPr>
              <w:jc w:val="center"/>
            </w:pPr>
            <w:r>
              <w:rPr>
                <w:sz w:val="20"/>
                <w:szCs w:val="20"/>
              </w:rPr>
              <w:t xml:space="preserve">$33,600</w:t>
            </w:r>
          </w:p>
        </w:tc>
        <w:tc>
          <w:tcPr>
            <w:tcW w:type="dxa" w:w="1800"/>
            <w:tcBorders>
              <w:top w:val="single" w:color="CCCCCC" w:sz="1"/>
              <w:left w:val="single" w:color="CCCCCC" w:sz="1"/>
              <w:bottom w:val="single" w:color="CCCCCC" w:sz="1"/>
              <w:right w:val="single" w:color="CCCCCC" w:sz="1"/>
            </w:tcBorders>
            <w:shd w:fill="F8F9FA" w:val="clear"/>
          </w:tcPr>
          <w:p>
            <w:pPr>
              <w:jc w:val="center"/>
            </w:pPr>
            <w:r>
              <w:rPr>
                <w:sz w:val="20"/>
                <w:szCs w:val="20"/>
              </w:rPr>
              <w:t xml:space="preserve">$34,400</w:t>
            </w:r>
          </w:p>
        </w:tc>
        <w:tc>
          <w:tcPr>
            <w:tcW w:type="dxa" w:w="1160"/>
            <w:tcBorders>
              <w:top w:val="single" w:color="CCCCCC" w:sz="1"/>
              <w:left w:val="single" w:color="CCCCCC" w:sz="1"/>
              <w:bottom w:val="single" w:color="CCCCCC" w:sz="1"/>
              <w:right w:val="single" w:color="CCCCCC" w:sz="1"/>
            </w:tcBorders>
            <w:shd w:fill="F8F9FA" w:val="clear"/>
          </w:tcPr>
          <w:p>
            <w:pPr>
              <w:jc w:val="center"/>
            </w:pPr>
            <w:r>
              <w:rPr>
                <w:sz w:val="20"/>
                <w:szCs w:val="20"/>
              </w:rPr>
              <w:t xml:space="preserve">2</w:t>
            </w:r>
          </w:p>
        </w:tc>
      </w:tr>
      <w:tr>
        <w:tc>
          <w:tcPr>
            <w:tcW w:type="dxa" w:w="2800"/>
            <w:tcBorders>
              <w:top w:val="single" w:color="CCCCCC" w:sz="1"/>
              <w:left w:val="single" w:color="CCCCCC" w:sz="1"/>
              <w:bottom w:val="single" w:color="CCCCCC" w:sz="1"/>
              <w:right w:val="single" w:color="CCCCCC" w:sz="1"/>
            </w:tcBorders>
            <w:shd w:fill="FFFFFF" w:val="clear"/>
          </w:tcPr>
          <w:p>
            <w:pPr>
              <w:jc w:val="left"/>
            </w:pPr>
            <w:r>
              <w:rPr>
                <w:sz w:val="20"/>
                <w:szCs w:val="20"/>
              </w:rPr>
              <w:t xml:space="preserve">Marketing</w:t>
            </w:r>
          </w:p>
        </w:tc>
        <w:tc>
          <w:tcPr>
            <w:tcW w:type="dxa" w:w="1800"/>
            <w:tcBorders>
              <w:top w:val="single" w:color="CCCCCC" w:sz="1"/>
              <w:left w:val="single" w:color="CCCCCC" w:sz="1"/>
              <w:bottom w:val="single" w:color="CCCCCC" w:sz="1"/>
              <w:right w:val="single" w:color="CCCCCC" w:sz="1"/>
            </w:tcBorders>
            <w:shd w:fill="FFFFFF" w:val="clear"/>
          </w:tcPr>
          <w:p>
            <w:pPr>
              <w:jc w:val="center"/>
            </w:pPr>
            <w:r>
              <w:rPr>
                <w:sz w:val="20"/>
                <w:szCs w:val="20"/>
              </w:rPr>
              <w:t xml:space="preserve">$72,000</w:t>
            </w:r>
          </w:p>
        </w:tc>
        <w:tc>
          <w:tcPr>
            <w:tcW w:type="dxa" w:w="1800"/>
            <w:tcBorders>
              <w:top w:val="single" w:color="CCCCCC" w:sz="1"/>
              <w:left w:val="single" w:color="CCCCCC" w:sz="1"/>
              <w:bottom w:val="single" w:color="CCCCCC" w:sz="1"/>
              <w:right w:val="single" w:color="CCCCCC" w:sz="1"/>
            </w:tcBorders>
            <w:shd w:fill="FFFFFF" w:val="clear"/>
          </w:tcPr>
          <w:p>
            <w:pPr>
              <w:jc w:val="center"/>
            </w:pPr>
            <w:r>
              <w:rPr>
                <w:sz w:val="20"/>
                <w:szCs w:val="20"/>
              </w:rPr>
              <w:t xml:space="preserve">$33,600</w:t>
            </w:r>
          </w:p>
        </w:tc>
        <w:tc>
          <w:tcPr>
            <w:tcW w:type="dxa" w:w="1800"/>
            <w:tcBorders>
              <w:top w:val="single" w:color="CCCCCC" w:sz="1"/>
              <w:left w:val="single" w:color="CCCCCC" w:sz="1"/>
              <w:bottom w:val="single" w:color="CCCCCC" w:sz="1"/>
              <w:right w:val="single" w:color="CCCCCC" w:sz="1"/>
            </w:tcBorders>
            <w:shd w:fill="FFFFFF" w:val="clear"/>
          </w:tcPr>
          <w:p>
            <w:pPr>
              <w:jc w:val="center"/>
            </w:pPr>
            <w:r>
              <w:rPr>
                <w:sz w:val="20"/>
                <w:szCs w:val="20"/>
              </w:rPr>
              <w:t xml:space="preserve">$38,400</w:t>
            </w:r>
          </w:p>
        </w:tc>
        <w:tc>
          <w:tcPr>
            <w:tcW w:type="dxa" w:w="1160"/>
            <w:tcBorders>
              <w:top w:val="single" w:color="CCCCCC" w:sz="1"/>
              <w:left w:val="single" w:color="CCCCCC" w:sz="1"/>
              <w:bottom w:val="single" w:color="CCCCCC" w:sz="1"/>
              <w:right w:val="single" w:color="CCCCCC" w:sz="1"/>
            </w:tcBorders>
            <w:shd w:fill="FFFFFF" w:val="clear"/>
          </w:tcPr>
          <w:p>
            <w:pPr>
              <w:jc w:val="center"/>
            </w:pPr>
            <w:r>
              <w:rPr>
                <w:sz w:val="20"/>
                <w:szCs w:val="20"/>
              </w:rPr>
              <w:t xml:space="preserve">2</w:t>
            </w:r>
          </w:p>
        </w:tc>
      </w:tr>
      <w:tr>
        <w:tc>
          <w:tcPr>
            <w:tcW w:type="dxa" w:w="2800"/>
            <w:tcBorders>
              <w:top w:val="single" w:color="CCCCCC" w:sz="1"/>
              <w:left w:val="single" w:color="CCCCCC" w:sz="1"/>
              <w:bottom w:val="single" w:color="CCCCCC" w:sz="1"/>
              <w:right w:val="single" w:color="CCCCCC" w:sz="1"/>
            </w:tcBorders>
            <w:shd w:fill="F8F9FA" w:val="clear"/>
          </w:tcPr>
          <w:p>
            <w:pPr>
              <w:jc w:val="left"/>
            </w:pPr>
            <w:r>
              <w:rPr>
                <w:sz w:val="20"/>
                <w:szCs w:val="20"/>
              </w:rPr>
              <w:t xml:space="preserve">Social Media</w:t>
            </w:r>
          </w:p>
        </w:tc>
        <w:tc>
          <w:tcPr>
            <w:tcW w:type="dxa" w:w="1800"/>
            <w:tcBorders>
              <w:top w:val="single" w:color="CCCCCC" w:sz="1"/>
              <w:left w:val="single" w:color="CCCCCC" w:sz="1"/>
              <w:bottom w:val="single" w:color="CCCCCC" w:sz="1"/>
              <w:right w:val="single" w:color="CCCCCC" w:sz="1"/>
            </w:tcBorders>
            <w:shd w:fill="F8F9FA" w:val="clear"/>
          </w:tcPr>
          <w:p>
            <w:pPr>
              <w:jc w:val="center"/>
            </w:pPr>
            <w:r>
              <w:rPr>
                <w:sz w:val="20"/>
                <w:szCs w:val="20"/>
              </w:rPr>
              <w:t xml:space="preserve">$55,000</w:t>
            </w:r>
          </w:p>
        </w:tc>
        <w:tc>
          <w:tcPr>
            <w:tcW w:type="dxa" w:w="1800"/>
            <w:tcBorders>
              <w:top w:val="single" w:color="CCCCCC" w:sz="1"/>
              <w:left w:val="single" w:color="CCCCCC" w:sz="1"/>
              <w:bottom w:val="single" w:color="CCCCCC" w:sz="1"/>
              <w:right w:val="single" w:color="CCCCCC" w:sz="1"/>
            </w:tcBorders>
            <w:shd w:fill="F8F9FA" w:val="clear"/>
          </w:tcPr>
          <w:p>
            <w:pPr>
              <w:jc w:val="center"/>
            </w:pPr>
            <w:r>
              <w:rPr>
                <w:sz w:val="20"/>
                <w:szCs w:val="20"/>
              </w:rPr>
              <w:t xml:space="preserve">$33,600</w:t>
            </w:r>
          </w:p>
        </w:tc>
        <w:tc>
          <w:tcPr>
            <w:tcW w:type="dxa" w:w="1800"/>
            <w:tcBorders>
              <w:top w:val="single" w:color="CCCCCC" w:sz="1"/>
              <w:left w:val="single" w:color="CCCCCC" w:sz="1"/>
              <w:bottom w:val="single" w:color="CCCCCC" w:sz="1"/>
              <w:right w:val="single" w:color="CCCCCC" w:sz="1"/>
            </w:tcBorders>
            <w:shd w:fill="F8F9FA" w:val="clear"/>
          </w:tcPr>
          <w:p>
            <w:pPr>
              <w:jc w:val="center"/>
            </w:pPr>
            <w:r>
              <w:rPr>
                <w:sz w:val="20"/>
                <w:szCs w:val="20"/>
              </w:rPr>
              <w:t xml:space="preserve">$21,400</w:t>
            </w:r>
          </w:p>
        </w:tc>
        <w:tc>
          <w:tcPr>
            <w:tcW w:type="dxa" w:w="1160"/>
            <w:tcBorders>
              <w:top w:val="single" w:color="CCCCCC" w:sz="1"/>
              <w:left w:val="single" w:color="CCCCCC" w:sz="1"/>
              <w:bottom w:val="single" w:color="CCCCCC" w:sz="1"/>
              <w:right w:val="single" w:color="CCCCCC" w:sz="1"/>
            </w:tcBorders>
            <w:shd w:fill="F8F9FA" w:val="clear"/>
          </w:tcPr>
          <w:p>
            <w:pPr>
              <w:jc w:val="center"/>
            </w:pPr>
            <w:r>
              <w:rPr>
                <w:sz w:val="20"/>
                <w:szCs w:val="20"/>
              </w:rPr>
              <w:t xml:space="preserve">2</w:t>
            </w:r>
          </w:p>
        </w:tc>
      </w:tr>
      <w:tr>
        <w:tc>
          <w:tcPr>
            <w:tcW w:type="dxa" w:w="2800"/>
            <w:tcBorders>
              <w:top w:val="single" w:color="CCCCCC" w:sz="1"/>
              <w:left w:val="single" w:color="CCCCCC" w:sz="1"/>
              <w:bottom w:val="single" w:color="CCCCCC" w:sz="1"/>
              <w:right w:val="single" w:color="CCCCCC" w:sz="1"/>
            </w:tcBorders>
            <w:shd w:fill="FFFFFF" w:val="clear"/>
          </w:tcPr>
          <w:p>
            <w:pPr>
              <w:jc w:val="left"/>
            </w:pPr>
            <w:r>
              <w:rPr>
                <w:sz w:val="20"/>
                <w:szCs w:val="20"/>
              </w:rPr>
              <w:t xml:space="preserve">Data Entry (x2)</w:t>
            </w:r>
          </w:p>
        </w:tc>
        <w:tc>
          <w:tcPr>
            <w:tcW w:type="dxa" w:w="1800"/>
            <w:tcBorders>
              <w:top w:val="single" w:color="CCCCCC" w:sz="1"/>
              <w:left w:val="single" w:color="CCCCCC" w:sz="1"/>
              <w:bottom w:val="single" w:color="CCCCCC" w:sz="1"/>
              <w:right w:val="single" w:color="CCCCCC" w:sz="1"/>
            </w:tcBorders>
            <w:shd w:fill="FFFFFF" w:val="clear"/>
          </w:tcPr>
          <w:p>
            <w:pPr>
              <w:jc w:val="center"/>
            </w:pPr>
            <w:r>
              <w:rPr>
                <w:sz w:val="20"/>
                <w:szCs w:val="20"/>
              </w:rPr>
              <w:t xml:space="preserve">$96,000</w:t>
            </w:r>
          </w:p>
        </w:tc>
        <w:tc>
          <w:tcPr>
            <w:tcW w:type="dxa" w:w="1800"/>
            <w:tcBorders>
              <w:top w:val="single" w:color="CCCCCC" w:sz="1"/>
              <w:left w:val="single" w:color="CCCCCC" w:sz="1"/>
              <w:bottom w:val="single" w:color="CCCCCC" w:sz="1"/>
              <w:right w:val="single" w:color="CCCCCC" w:sz="1"/>
            </w:tcBorders>
            <w:shd w:fill="FFFFFF" w:val="clear"/>
          </w:tcPr>
          <w:p>
            <w:pPr>
              <w:jc w:val="center"/>
            </w:pPr>
            <w:r>
              <w:rPr>
                <w:sz w:val="20"/>
                <w:szCs w:val="20"/>
              </w:rPr>
              <w:t xml:space="preserve">$33,600</w:t>
            </w:r>
          </w:p>
        </w:tc>
        <w:tc>
          <w:tcPr>
            <w:tcW w:type="dxa" w:w="1800"/>
            <w:tcBorders>
              <w:top w:val="single" w:color="CCCCCC" w:sz="1"/>
              <w:left w:val="single" w:color="CCCCCC" w:sz="1"/>
              <w:bottom w:val="single" w:color="CCCCCC" w:sz="1"/>
              <w:right w:val="single" w:color="CCCCCC" w:sz="1"/>
            </w:tcBorders>
            <w:shd w:fill="FFFFFF" w:val="clear"/>
          </w:tcPr>
          <w:p>
            <w:pPr>
              <w:jc w:val="center"/>
            </w:pPr>
            <w:r>
              <w:rPr>
                <w:sz w:val="20"/>
                <w:szCs w:val="20"/>
              </w:rPr>
              <w:t xml:space="preserve">$62,400</w:t>
            </w:r>
          </w:p>
        </w:tc>
        <w:tc>
          <w:tcPr>
            <w:tcW w:type="dxa" w:w="1160"/>
            <w:tcBorders>
              <w:top w:val="single" w:color="CCCCCC" w:sz="1"/>
              <w:left w:val="single" w:color="CCCCCC" w:sz="1"/>
              <w:bottom w:val="single" w:color="CCCCCC" w:sz="1"/>
              <w:right w:val="single" w:color="CCCCCC" w:sz="1"/>
            </w:tcBorders>
            <w:shd w:fill="FFFFFF" w:val="clear"/>
          </w:tcPr>
          <w:p>
            <w:pPr>
              <w:jc w:val="center"/>
            </w:pPr>
            <w:r>
              <w:rPr>
                <w:sz w:val="20"/>
                <w:szCs w:val="20"/>
              </w:rPr>
              <w:t xml:space="preserve">1</w:t>
            </w:r>
          </w:p>
        </w:tc>
      </w:tr>
      <w:tr>
        <w:tc>
          <w:tcPr>
            <w:tcW w:type="dxa" w:w="2800"/>
            <w:tcBorders>
              <w:top w:val="single" w:color="CCCCCC" w:sz="1"/>
              <w:left w:val="single" w:color="CCCCCC" w:sz="1"/>
              <w:bottom w:val="single" w:color="CCCCCC" w:sz="1"/>
              <w:right w:val="single" w:color="CCCCCC" w:sz="1"/>
            </w:tcBorders>
            <w:shd w:fill="F8F9FA" w:val="clear"/>
          </w:tcPr>
          <w:p>
            <w:pPr>
              <w:jc w:val="left"/>
            </w:pPr>
            <w:r>
              <w:rPr>
                <w:sz w:val="20"/>
                <w:szCs w:val="20"/>
              </w:rPr>
              <w:t xml:space="preserve">Admin Support</w:t>
            </w:r>
          </w:p>
        </w:tc>
        <w:tc>
          <w:tcPr>
            <w:tcW w:type="dxa" w:w="1800"/>
            <w:tcBorders>
              <w:top w:val="single" w:color="CCCCCC" w:sz="1"/>
              <w:left w:val="single" w:color="CCCCCC" w:sz="1"/>
              <w:bottom w:val="single" w:color="CCCCCC" w:sz="1"/>
              <w:right w:val="single" w:color="CCCCCC" w:sz="1"/>
            </w:tcBorders>
            <w:shd w:fill="F8F9FA" w:val="clear"/>
          </w:tcPr>
          <w:p>
            <w:pPr>
              <w:jc w:val="center"/>
            </w:pPr>
            <w:r>
              <w:rPr>
                <w:sz w:val="20"/>
                <w:szCs w:val="20"/>
              </w:rPr>
              <w:t xml:space="preserve">$52,000</w:t>
            </w:r>
          </w:p>
        </w:tc>
        <w:tc>
          <w:tcPr>
            <w:tcW w:type="dxa" w:w="1800"/>
            <w:tcBorders>
              <w:top w:val="single" w:color="CCCCCC" w:sz="1"/>
              <w:left w:val="single" w:color="CCCCCC" w:sz="1"/>
              <w:bottom w:val="single" w:color="CCCCCC" w:sz="1"/>
              <w:right w:val="single" w:color="CCCCCC" w:sz="1"/>
            </w:tcBorders>
            <w:shd w:fill="F8F9FA" w:val="clear"/>
          </w:tcPr>
          <w:p>
            <w:pPr>
              <w:jc w:val="center"/>
            </w:pPr>
            <w:r>
              <w:rPr>
                <w:sz w:val="20"/>
                <w:szCs w:val="20"/>
              </w:rPr>
              <w:t xml:space="preserve">$16,800</w:t>
            </w:r>
          </w:p>
        </w:tc>
        <w:tc>
          <w:tcPr>
            <w:tcW w:type="dxa" w:w="1800"/>
            <w:tcBorders>
              <w:top w:val="single" w:color="CCCCCC" w:sz="1"/>
              <w:left w:val="single" w:color="CCCCCC" w:sz="1"/>
              <w:bottom w:val="single" w:color="CCCCCC" w:sz="1"/>
              <w:right w:val="single" w:color="CCCCCC" w:sz="1"/>
            </w:tcBorders>
            <w:shd w:fill="F8F9FA" w:val="clear"/>
          </w:tcPr>
          <w:p>
            <w:pPr>
              <w:jc w:val="center"/>
            </w:pPr>
            <w:r>
              <w:rPr>
                <w:sz w:val="20"/>
                <w:szCs w:val="20"/>
              </w:rPr>
              <w:t xml:space="preserve">$35,200</w:t>
            </w:r>
          </w:p>
        </w:tc>
        <w:tc>
          <w:tcPr>
            <w:tcW w:type="dxa" w:w="1160"/>
            <w:tcBorders>
              <w:top w:val="single" w:color="CCCCCC" w:sz="1"/>
              <w:left w:val="single" w:color="CCCCCC" w:sz="1"/>
              <w:bottom w:val="single" w:color="CCCCCC" w:sz="1"/>
              <w:right w:val="single" w:color="CCCCCC" w:sz="1"/>
            </w:tcBorders>
            <w:shd w:fill="F8F9FA" w:val="clear"/>
          </w:tcPr>
          <w:p>
            <w:pPr>
              <w:jc w:val="center"/>
            </w:pPr>
            <w:r>
              <w:rPr>
                <w:sz w:val="20"/>
                <w:szCs w:val="20"/>
              </w:rPr>
              <w:t xml:space="preserve">1</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1800"/>
        <w:gridCol w:w="1800"/>
        <w:gridCol w:w="1160"/>
      </w:tblGrid>
      <w:tr>
        <w:tc>
          <w:tcPr>
            <w:tcW w:type="dxa" w:w="2800"/>
            <w:tcBorders>
              <w:top w:val="single" w:color="CCCCCC" w:sz="1"/>
              <w:left w:val="single" w:color="CCCCCC" w:sz="1"/>
              <w:bottom w:val="single" w:color="CCCCCC" w:sz="1"/>
              <w:right w:val="single" w:color="CCCCCC" w:sz="1"/>
            </w:tcBorders>
            <w:shd w:fill="E8F4F8" w:val="clear"/>
          </w:tcPr>
          <w:p>
            <w:pPr>
              <w:jc w:val="right"/>
            </w:pPr>
            <w:r>
              <w:rPr>
                <w:b/>
                <w:bCs/>
                <w:sz w:val="22"/>
                <w:szCs w:val="22"/>
              </w:rPr>
              <w:t xml:space="preserve">TOTAL (14 roles)</w:t>
            </w:r>
          </w:p>
        </w:tc>
        <w:tc>
          <w:tcPr>
            <w:tcW w:type="dxa" w:w="1800"/>
            <w:tcBorders>
              <w:top w:val="single" w:color="CCCCCC" w:sz="1"/>
              <w:left w:val="single" w:color="CCCCCC" w:sz="1"/>
              <w:bottom w:val="single" w:color="CCCCCC" w:sz="1"/>
              <w:right w:val="single" w:color="CCCCCC" w:sz="1"/>
            </w:tcBorders>
            <w:shd w:fill="E8F4F8" w:val="clear"/>
          </w:tcPr>
          <w:p>
            <w:pPr>
              <w:jc w:val="center"/>
            </w:pPr>
            <w:r>
              <w:rPr>
                <w:b/>
                <w:bCs/>
                <w:sz w:val="22"/>
                <w:szCs w:val="22"/>
              </w:rPr>
              <w:t xml:space="preserve">$2,518,000</w:t>
            </w:r>
          </w:p>
        </w:tc>
        <w:tc>
          <w:tcPr>
            <w:tcW w:type="dxa" w:w="1800"/>
            <w:tcBorders>
              <w:top w:val="single" w:color="CCCCCC" w:sz="1"/>
              <w:left w:val="single" w:color="CCCCCC" w:sz="1"/>
              <w:bottom w:val="single" w:color="CCCCCC" w:sz="1"/>
              <w:right w:val="single" w:color="CCCCCC" w:sz="1"/>
            </w:tcBorders>
            <w:shd w:fill="E8F4F8" w:val="clear"/>
          </w:tcPr>
          <w:p>
            <w:pPr>
              <w:jc w:val="center"/>
            </w:pPr>
            <w:r>
              <w:rPr>
                <w:b/>
                <w:bCs/>
                <w:sz w:val="22"/>
                <w:szCs w:val="22"/>
              </w:rPr>
              <w:t xml:space="preserve">$1,459,600</w:t>
            </w:r>
          </w:p>
        </w:tc>
        <w:tc>
          <w:tcPr>
            <w:tcW w:type="dxa" w:w="1800"/>
            <w:tcBorders>
              <w:top w:val="single" w:color="CCCCCC" w:sz="1"/>
              <w:left w:val="single" w:color="CCCCCC" w:sz="1"/>
              <w:bottom w:val="single" w:color="CCCCCC" w:sz="1"/>
              <w:right w:val="single" w:color="CCCCCC" w:sz="1"/>
            </w:tcBorders>
            <w:shd w:fill="28A745" w:val="clear"/>
          </w:tcPr>
          <w:p>
            <w:pPr>
              <w:jc w:val="center"/>
            </w:pPr>
            <w:r>
              <w:rPr>
                <w:b/>
                <w:bCs/>
                <w:color w:val="FFFFFF"/>
                <w:sz w:val="22"/>
                <w:szCs w:val="22"/>
              </w:rPr>
              <w:t xml:space="preserve">$1,058,400</w:t>
            </w:r>
          </w:p>
        </w:tc>
        <w:tc>
          <w:tcPr>
            <w:tcW w:type="dxa" w:w="1160"/>
            <w:tcBorders>
              <w:top w:val="single" w:color="CCCCCC" w:sz="1"/>
              <w:left w:val="single" w:color="CCCCCC" w:sz="1"/>
              <w:bottom w:val="single" w:color="CCCCCC" w:sz="1"/>
              <w:right w:val="single" w:color="CCCCCC" w:sz="1"/>
            </w:tcBorders>
            <w:shd w:fill="E8F4F8" w:val="clear"/>
          </w:tcPr>
          <w:p>
            <w:pPr>
              <w:jc w:val="center"/>
            </w:pPr>
            <w:r>
              <w:rPr>
                <w:sz w:val="22"/>
                <w:szCs w:val="22"/>
              </w:rPr>
              <w:t xml:space="preserve">—</w:t>
            </w:r>
          </w:p>
        </w:tc>
      </w:tr>
    </w:tbl>
    <w:p>
      <w:pPr>
        <w:spacing w:before="200" w:after="300"/>
        <w:jc w:val="center"/>
      </w:pPr>
      <w:r>
        <w:rPr>
          <w:i/>
          <w:iCs/>
          <w:color w:val="6C757D"/>
          <w:sz w:val="18"/>
          <w:szCs w:val="18"/>
        </w:rPr>
        <w:t xml:space="preserve">* All figures in Canadian Dollars (CAD). Hire India rates reflect annual cost at managed service tier (+25%).</w:t>
      </w:r>
    </w:p>
    <w:p>
      <w:pPr>
        <w:pStyle w:val="Heading2"/>
      </w:pPr>
      <w:r>
        <w:t xml:space="preserve">Role-by-Role Breakdown</w:t>
      </w:r>
    </w:p>
    <w:p>
      <w:pPr>
        <w:pStyle w:val="Heading3"/>
      </w:pPr>
      <w:r>
        <w:t xml:space="preserve">Financial Operations</w:t>
      </w:r>
    </w:p>
    <w:p>
      <w:pPr>
        <w:spacing w:after="100"/>
      </w:pPr>
      <w:r>
        <w:rPr>
          <w:b/>
          <w:bCs/>
        </w:rPr>
        <w:t xml:space="preserve">Accounts Payable: </w:t>
      </w:r>
      <w:r>
        <w:t xml:space="preserve">Processes 200+ vendor invoices monthly, manages payment schedules, reconciles supplier statements, and maintains AP records in QuickBooks.</w:t>
      </w:r>
    </w:p>
    <w:p>
      <w:pPr>
        <w:spacing w:after="100"/>
      </w:pPr>
      <w:r>
        <w:rPr>
          <w:b/>
          <w:bCs/>
        </w:rPr>
        <w:t xml:space="preserve">Accounts Receivable: </w:t>
      </w:r>
      <w:r>
        <w:t xml:space="preserve">Generates customer invoices, tracks payments, produces aging reports, and coordinates with sales on outstanding balances.</w:t>
      </w:r>
    </w:p>
    <w:p>
      <w:pPr>
        <w:spacing w:after="200"/>
      </w:pPr>
      <w:r>
        <w:rPr>
          <w:b/>
          <w:bCs/>
        </w:rPr>
        <w:t xml:space="preserve">Collections: </w:t>
      </w:r>
      <w:r>
        <w:t xml:space="preserve">Manages past-due accounts with professional follow-up, negotiates payment plans, and maintains customer relationships while recovering receivables.</w:t>
      </w:r>
    </w:p>
    <w:p>
      <w:pPr>
        <w:pStyle w:val="Heading3"/>
      </w:pPr>
      <w:r>
        <w:t xml:space="preserve">Customer-Facing Operations</w:t>
      </w:r>
    </w:p>
    <w:p>
      <w:pPr>
        <w:spacing w:after="100"/>
      </w:pPr>
      <w:r>
        <w:rPr>
          <w:b/>
          <w:bCs/>
        </w:rPr>
        <w:t xml:space="preserve">Customer Support (2 professionals): </w:t>
      </w:r>
      <w:r>
        <w:t xml:space="preserve">Handles 150+ daily inquiries via phone, email, and chat. Assists with orders, returns, product questions, and troubleshooting. Achieves 94% customer satisfaction rating.</w:t>
      </w:r>
    </w:p>
    <w:p>
      <w:pPr>
        <w:spacing w:after="200"/>
      </w:pPr>
      <w:r>
        <w:rPr>
          <w:b/>
          <w:bCs/>
        </w:rPr>
        <w:t xml:space="preserve">Social Media: </w:t>
      </w:r>
      <w:r>
        <w:t xml:space="preserve">Manages Facebook, Instagram, and YouTube channels. Creates engaging content, responds to comments within 2 hours, and has grown follower base by 45% year-over-year.</w:t>
      </w:r>
    </w:p>
    <w:p>
      <w:pPr>
        <w:pStyle w:val="Heading3"/>
      </w:pPr>
      <w:r>
        <w:t xml:space="preserve">Product &amp; Content Operations</w:t>
      </w:r>
    </w:p>
    <w:p>
      <w:pPr>
        <w:spacing w:after="100"/>
      </w:pPr>
      <w:r>
        <w:rPr>
          <w:b/>
          <w:bCs/>
        </w:rPr>
        <w:t xml:space="preserve">Product Enrichment (2 professionals): </w:t>
      </w:r>
      <w:r>
        <w:t xml:space="preserve">Enhances 500+ SKUs monthly with detailed specifications, feature descriptions, comparison attributes, and SEO-optimized content. Requires musical instrument knowledge.</w:t>
      </w:r>
    </w:p>
    <w:p>
      <w:pPr>
        <w:spacing w:after="100"/>
      </w:pPr>
      <w:r>
        <w:rPr>
          <w:b/>
          <w:bCs/>
        </w:rPr>
        <w:t xml:space="preserve">Web Page Design: </w:t>
      </w:r>
      <w:r>
        <w:t xml:space="preserve">Designs and updates product pages, landing pages, and promotional banners. Maintains brand consistency across e-commerce platform.</w:t>
      </w:r>
    </w:p>
    <w:p>
      <w:pPr>
        <w:spacing w:after="200"/>
      </w:pPr>
      <w:r>
        <w:rPr>
          <w:b/>
          <w:bCs/>
        </w:rPr>
        <w:t xml:space="preserve">Marketing: </w:t>
      </w:r>
      <w:r>
        <w:t xml:space="preserve">Executes email campaigns (45,000+ subscribers), creates promotional content, coordinates seasonal sales, and analyzes campaign performance.</w:t>
      </w:r>
    </w:p>
    <w:p>
      <w:pPr>
        <w:pStyle w:val="Heading3"/>
      </w:pPr>
      <w:r>
        <w:t xml:space="preserve">Operations &amp; Administration</w:t>
      </w:r>
    </w:p>
    <w:p>
      <w:pPr>
        <w:spacing w:after="100"/>
      </w:pPr>
      <w:r>
        <w:rPr>
          <w:b/>
          <w:bCs/>
        </w:rPr>
        <w:t xml:space="preserve">Purchasing: </w:t>
      </w:r>
      <w:r>
        <w:t xml:space="preserve">Sources products from 80+ vendors, negotiates pricing, manages purchase orders, and optimizes inventory levels to minimize carrying costs.</w:t>
      </w:r>
    </w:p>
    <w:p>
      <w:pPr>
        <w:spacing w:after="100"/>
      </w:pPr>
      <w:r>
        <w:rPr>
          <w:b/>
          <w:bCs/>
        </w:rPr>
        <w:t xml:space="preserve">IT Support: </w:t>
      </w:r>
      <w:r>
        <w:t xml:space="preserve">Provides technical support for 45 employees, manages e-commerce platform maintenance, troubleshoots system issues, and coordinates with external vendors.</w:t>
      </w:r>
    </w:p>
    <w:p>
      <w:pPr>
        <w:spacing w:after="100"/>
      </w:pPr>
      <w:r>
        <w:rPr>
          <w:b/>
          <w:bCs/>
        </w:rPr>
        <w:t xml:space="preserve">Data Entry (2 professionals): </w:t>
      </w:r>
      <w:r>
        <w:t xml:space="preserve">Inputs and updates product data, pricing, inventory levels, and customer records. Maintains 99.7% accuracy rate across 50,000+ SKUs.</w:t>
      </w:r>
    </w:p>
    <w:p>
      <w:pPr>
        <w:spacing w:after="300"/>
      </w:pPr>
      <w:r>
        <w:rPr>
          <w:b/>
          <w:bCs/>
        </w:rPr>
        <w:t xml:space="preserve">Admin Support: </w:t>
      </w:r>
      <w:r>
        <w:t xml:space="preserve">General administrative tasks including scheduling, document management, report preparation, and coordination support for management team.</w:t>
      </w:r>
    </w:p>
    <w:p>
      <w:r>
        <w:br w:type="page"/>
      </w:r>
    </w:p>
    <w:p>
      <w:pPr>
        <w:pStyle w:val="Heading1"/>
      </w:pPr>
      <w:r>
        <w:t xml:space="preserve">Results &amp; Impact</w:t>
      </w:r>
    </w:p>
    <w:p>
      <w:pPr>
        <w:pStyle w:val="Heading2"/>
      </w:pPr>
      <w:r>
        <w:t xml:space="preserve">Financial Results</w:t>
      </w:r>
    </w:p>
    <w:p>
      <w:pPr>
        <w:pStyle w:val="ListParagraph"/>
        <w:numPr>
          <w:ilvl w:val="0"/>
          <w:numId w:val="4"/>
        </w:numPr>
      </w:pPr>
      <w:r>
        <w:rPr>
          <w:b/>
          <w:bCs/>
        </w:rPr>
        <w:t xml:space="preserve">42% Cost Reduction: </w:t>
      </w:r>
      <w:r>
        <w:t xml:space="preserve">From $2,518,000 to $1,459,600 in annual payroll costs for transitioned roles</w:t>
      </w:r>
    </w:p>
    <w:p>
      <w:pPr>
        <w:pStyle w:val="ListParagraph"/>
        <w:numPr>
          <w:ilvl w:val="0"/>
          <w:numId w:val="4"/>
        </w:numPr>
      </w:pPr>
      <w:r>
        <w:rPr>
          <w:b/>
          <w:bCs/>
        </w:rPr>
        <w:t xml:space="preserve">$1,058,400 Annual Savings: </w:t>
      </w:r>
      <w:r>
        <w:t xml:space="preserve">Recurring savings that compound year over year</w:t>
      </w:r>
    </w:p>
    <w:p>
      <w:pPr>
        <w:pStyle w:val="ListParagraph"/>
        <w:numPr>
          <w:ilvl w:val="0"/>
          <w:numId w:val="4"/>
        </w:numPr>
      </w:pPr>
      <w:r>
        <w:rPr>
          <w:b/>
          <w:bCs/>
        </w:rPr>
        <w:t xml:space="preserve">Predictable Costs: </w:t>
      </w:r>
      <w:r>
        <w:t xml:space="preserve">Flat monthly rates eliminated overtime surprises and seasonal staffing spikes</w:t>
      </w:r>
    </w:p>
    <w:p>
      <w:pPr>
        <w:pStyle w:val="ListParagraph"/>
        <w:numPr>
          <w:ilvl w:val="0"/>
          <w:numId w:val="4"/>
        </w:numPr>
        <w:spacing w:after="300"/>
      </w:pPr>
      <w:r>
        <w:rPr>
          <w:b/>
          <w:bCs/>
        </w:rPr>
        <w:t xml:space="preserve">ROI Timeline: </w:t>
      </w:r>
      <w:r>
        <w:t xml:space="preserve">Full payback on transition costs within 3 months</w:t>
      </w:r>
    </w:p>
    <w:p>
      <w:pPr>
        <w:pStyle w:val="Heading2"/>
      </w:pPr>
      <w:r>
        <w:t xml:space="preserve">Operational Results</w:t>
      </w:r>
    </w:p>
    <w:p>
      <w:pPr>
        <w:pStyle w:val="ListParagraph"/>
        <w:numPr>
          <w:ilvl w:val="0"/>
          <w:numId w:val="3"/>
        </w:numPr>
      </w:pPr>
      <w:r>
        <w:rPr>
          <w:b/>
          <w:bCs/>
        </w:rPr>
        <w:t xml:space="preserve">Customer Satisfaction: </w:t>
      </w:r>
      <w:r>
        <w:t xml:space="preserve">Maintained 94% CSAT score, up from 91% pre-transition</w:t>
      </w:r>
    </w:p>
    <w:p>
      <w:pPr>
        <w:pStyle w:val="ListParagraph"/>
        <w:numPr>
          <w:ilvl w:val="0"/>
          <w:numId w:val="3"/>
        </w:numPr>
      </w:pPr>
      <w:r>
        <w:rPr>
          <w:b/>
          <w:bCs/>
        </w:rPr>
        <w:t xml:space="preserve">Response Time: </w:t>
      </w:r>
      <w:r>
        <w:t xml:space="preserve">Average email response time improved from 8 hours to 4 hours</w:t>
      </w:r>
    </w:p>
    <w:p>
      <w:pPr>
        <w:pStyle w:val="ListParagraph"/>
        <w:numPr>
          <w:ilvl w:val="0"/>
          <w:numId w:val="3"/>
        </w:numPr>
      </w:pPr>
      <w:r>
        <w:rPr>
          <w:b/>
          <w:bCs/>
        </w:rPr>
        <w:t xml:space="preserve">Data Accuracy: </w:t>
      </w:r>
      <w:r>
        <w:t xml:space="preserve">Product data accuracy improved to 99.7% (from 97.2%)</w:t>
      </w:r>
    </w:p>
    <w:p>
      <w:pPr>
        <w:pStyle w:val="ListParagraph"/>
        <w:numPr>
          <w:ilvl w:val="0"/>
          <w:numId w:val="3"/>
        </w:numPr>
      </w:pPr>
      <w:r>
        <w:rPr>
          <w:b/>
          <w:bCs/>
        </w:rPr>
        <w:t xml:space="preserve">Collections Rate: </w:t>
      </w:r>
      <w:r>
        <w:t xml:space="preserve">Past-due recovery rate improved by 18%</w:t>
      </w:r>
    </w:p>
    <w:p>
      <w:pPr>
        <w:pStyle w:val="ListParagraph"/>
        <w:numPr>
          <w:ilvl w:val="0"/>
          <w:numId w:val="3"/>
        </w:numPr>
        <w:spacing w:after="300"/>
      </w:pPr>
      <w:r>
        <w:rPr>
          <w:b/>
          <w:bCs/>
        </w:rPr>
        <w:t xml:space="preserve">Social Growth: </w:t>
      </w:r>
      <w:r>
        <w:t xml:space="preserve">45% year-over-year increase in social media followers</w:t>
      </w:r>
    </w:p>
    <w:p>
      <w:pPr>
        <w:pStyle w:val="Heading2"/>
      </w:pPr>
      <w:r>
        <w:t xml:space="preserve">Strategic Benefits</w:t>
      </w:r>
    </w:p>
    <w:p>
      <w:pPr>
        <w:pStyle w:val="ListParagraph"/>
        <w:numPr>
          <w:ilvl w:val="0"/>
          <w:numId w:val="3"/>
        </w:numPr>
      </w:pPr>
      <w:r>
        <w:rPr>
          <w:b/>
          <w:bCs/>
        </w:rPr>
        <w:t xml:space="preserve">Scalability: </w:t>
      </w:r>
      <w:r>
        <w:t xml:space="preserve">Can now handle seasonal demand spikes without overtime or quality degradation</w:t>
      </w:r>
    </w:p>
    <w:p>
      <w:pPr>
        <w:pStyle w:val="ListParagraph"/>
        <w:numPr>
          <w:ilvl w:val="0"/>
          <w:numId w:val="3"/>
        </w:numPr>
      </w:pPr>
      <w:r>
        <w:rPr>
          <w:b/>
          <w:bCs/>
        </w:rPr>
        <w:t xml:space="preserve">Focus: </w:t>
      </w:r>
      <w:r>
        <w:t xml:space="preserve">Leadership team freed to focus on strategic initiatives rather than operational firefighting</w:t>
      </w:r>
    </w:p>
    <w:p>
      <w:pPr>
        <w:pStyle w:val="ListParagraph"/>
        <w:numPr>
          <w:ilvl w:val="0"/>
          <w:numId w:val="3"/>
        </w:numPr>
      </w:pPr>
      <w:r>
        <w:rPr>
          <w:b/>
          <w:bCs/>
        </w:rPr>
        <w:t xml:space="preserve">Competitive Position: </w:t>
      </w:r>
      <w:r>
        <w:t xml:space="preserve">Improved margins enable more aggressive pricing and marketing investment</w:t>
      </w:r>
    </w:p>
    <w:p>
      <w:pPr>
        <w:pStyle w:val="ListParagraph"/>
        <w:numPr>
          <w:ilvl w:val="0"/>
          <w:numId w:val="3"/>
        </w:numPr>
        <w:spacing w:after="300"/>
      </w:pPr>
      <w:r>
        <w:rPr>
          <w:b/>
          <w:bCs/>
        </w:rPr>
        <w:t xml:space="preserve">Reduced Turnover: </w:t>
      </w:r>
      <w:r>
        <w:t xml:space="preserve">Offshore team turnover at 12% vs. previous 40%+ for comparable local roles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F9933" w:sz="24"/>
              <w:left w:val="none"/>
              <w:bottom w:val="single" w:color="FF9933" w:sz="24"/>
              <w:right w:val="none"/>
            </w:tcBorders>
            <w:shd w:fill="FFF8F0" w:val="clear"/>
          </w:tcPr>
          <w:p>
            <w:pPr>
              <w:spacing w:before="300" w:after="200"/>
              <w:jc w:val="center"/>
            </w:pPr>
            <w:r>
              <w:rPr>
                <w:i/>
                <w:iCs/>
                <w:sz w:val="24"/>
                <w:szCs w:val="24"/>
              </w:rPr>
              <w:t xml:space="preserve">"We were skeptical about offshore staffing after a bad experience with freelancers. Hire India changed our perspective completely. The managed service model means we get consistent quality without the management overhead. The savings have allowed us to invest in growth instead of just surviving."</w:t>
            </w:r>
          </w:p>
          <w:p>
            <w:pPr>
              <w:spacing w:after="300"/>
              <w:jc w:val="center"/>
            </w:pPr>
            <w:r>
              <w:rPr>
                <w:b/>
                <w:bCs/>
                <w:sz w:val="22"/>
                <w:szCs w:val="22"/>
              </w:rPr>
              <w:t xml:space="preserve">— Director of Operations</w:t>
            </w:r>
            <w:r>
              <w:rPr>
                <w:color w:val="6C757D"/>
                <w:sz w:val="22"/>
                <w:szCs w:val="22"/>
              </w:rPr>
              <w:t xml:space="preserve">, Canadian Musical Instrument Retailer</w:t>
            </w:r>
          </w:p>
        </w:tc>
      </w:tr>
    </w:tbl>
    <w:p>
      <w:pPr>
        <w:pStyle w:val="Heading1"/>
        <w:spacing w:before="500"/>
      </w:pPr>
      <w:r>
        <w:t xml:space="preserve">Lessons Learned</w:t>
      </w:r>
    </w:p>
    <w:p>
      <w:pPr>
        <w:pStyle w:val="Heading3"/>
      </w:pPr>
      <w:r>
        <w:t xml:space="preserve">What Worked Well</w:t>
      </w:r>
    </w:p>
    <w:p>
      <w:pPr>
        <w:pStyle w:val="ListParagraph"/>
        <w:numPr>
          <w:ilvl w:val="0"/>
          <w:numId w:val="3"/>
        </w:numPr>
      </w:pPr>
      <w:r>
        <w:rPr>
          <w:b/>
          <w:bCs/>
        </w:rPr>
        <w:t xml:space="preserve">Phased Approach: </w:t>
      </w:r>
      <w:r>
        <w:t xml:space="preserve">Starting with simpler roles built confidence before tackling specialized positions</w:t>
      </w:r>
    </w:p>
    <w:p>
      <w:pPr>
        <w:pStyle w:val="ListParagraph"/>
        <w:numPr>
          <w:ilvl w:val="0"/>
          <w:numId w:val="3"/>
        </w:numPr>
      </w:pPr>
      <w:r>
        <w:rPr>
          <w:b/>
          <w:bCs/>
        </w:rPr>
        <w:t xml:space="preserve">WorkStyle Compass™: </w:t>
      </w:r>
      <w:r>
        <w:t xml:space="preserve">Behavioral matching reduced early turnover and improved team integration</w:t>
      </w:r>
    </w:p>
    <w:p>
      <w:pPr>
        <w:pStyle w:val="ListParagraph"/>
        <w:numPr>
          <w:ilvl w:val="0"/>
          <w:numId w:val="3"/>
        </w:numPr>
      </w:pPr>
      <w:r>
        <w:rPr>
          <w:b/>
          <w:bCs/>
        </w:rPr>
        <w:t xml:space="preserve">Managed Services: </w:t>
      </w:r>
      <w:r>
        <w:t xml:space="preserve">Hubstaff monitoring and quarterly reports provided visibility without micromanagement</w:t>
      </w:r>
    </w:p>
    <w:p>
      <w:pPr>
        <w:pStyle w:val="ListParagraph"/>
        <w:numPr>
          <w:ilvl w:val="0"/>
          <w:numId w:val="3"/>
        </w:numPr>
        <w:spacing w:after="200"/>
      </w:pPr>
      <w:r>
        <w:rPr>
          <w:b/>
          <w:bCs/>
        </w:rPr>
        <w:t xml:space="preserve">Documentation: </w:t>
      </w:r>
      <w:r>
        <w:t xml:space="preserve">Investing in process documentation before transition accelerated onboarding</w:t>
      </w:r>
    </w:p>
    <w:p>
      <w:pPr>
        <w:pStyle w:val="Heading3"/>
      </w:pPr>
      <w:r>
        <w:t xml:space="preserve">Recommendations for Others</w:t>
      </w:r>
    </w:p>
    <w:p>
      <w:pPr>
        <w:pStyle w:val="ListParagraph"/>
        <w:numPr>
          <w:ilvl w:val="0"/>
          <w:numId w:val="3"/>
        </w:numPr>
      </w:pPr>
      <w:r>
        <w:t xml:space="preserve">Start with roles that have clear, measurable outputs</w:t>
      </w:r>
    </w:p>
    <w:p>
      <w:pPr>
        <w:pStyle w:val="ListParagraph"/>
        <w:numPr>
          <w:ilvl w:val="0"/>
          <w:numId w:val="3"/>
        </w:numPr>
      </w:pPr>
      <w:r>
        <w:t xml:space="preserve">Invest time in process documentation before transitioning roles</w:t>
      </w:r>
    </w:p>
    <w:p>
      <w:pPr>
        <w:pStyle w:val="ListParagraph"/>
        <w:numPr>
          <w:ilvl w:val="0"/>
          <w:numId w:val="3"/>
        </w:numPr>
      </w:pPr>
      <w:r>
        <w:t xml:space="preserve">Use the managed service tier—the visibility is worth the premium</w:t>
      </w:r>
    </w:p>
    <w:p>
      <w:pPr>
        <w:pStyle w:val="ListParagraph"/>
        <w:numPr>
          <w:ilvl w:val="0"/>
          <w:numId w:val="3"/>
        </w:numPr>
      </w:pPr>
      <w:r>
        <w:t xml:space="preserve">Plan for a 2-week overlap period during transitions</w:t>
      </w:r>
    </w:p>
    <w:p>
      <w:pPr>
        <w:pStyle w:val="ListParagraph"/>
        <w:numPr>
          <w:ilvl w:val="0"/>
          <w:numId w:val="3"/>
        </w:numPr>
        <w:spacing w:after="300"/>
      </w:pPr>
      <w:r>
        <w:t xml:space="preserve">Treat offshore professionals as team members, not vendors</w:t>
      </w:r>
    </w:p>
    <w:p>
      <w:pPr>
        <w:pStyle w:val="Heading1"/>
      </w:pPr>
      <w:r>
        <w:t xml:space="preserve">Conclusion</w:t>
      </w:r>
    </w:p>
    <w:p>
      <w:pPr>
        <w:spacing w:after="200"/>
      </w:pPr>
      <w:r>
        <w:t xml:space="preserve">This Canadian music retailer's partnership with Hire India demonstrates that significant cost savings and operational improvements are achievable without sacrificing quality. The $1,058,400 in annual savings has been reinvested into inventory expansion, marketing programs, and e-commerce enhancements—fueling growth that would have been impossible under the previous cost structure.</w:t>
      </w:r>
    </w:p>
    <w:p>
      <w:pPr>
        <w:spacing w:after="300"/>
      </w:pPr>
      <w:r>
        <w:t xml:space="preserve">For music retailers, distributors, and entertainment companies facing similar margin pressures, offshore staffing through a managed service provider offers a proven path to sustainable competitive advantage.</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3A5F" w:val="clear"/>
          </w:tcPr>
          <w:p>
            <w:pPr>
              <w:spacing w:before="300"/>
              <w:jc w:val="center"/>
            </w:pPr>
            <w:r>
              <w:rPr>
                <w:b/>
                <w:bCs/>
                <w:color w:val="FFFFFF"/>
                <w:sz w:val="28"/>
                <w:szCs w:val="28"/>
              </w:rPr>
              <w:t xml:space="preserve">Ready to Explore Your Savings Potential?</w:t>
            </w:r>
          </w:p>
          <w:p>
            <w:pPr>
              <w:spacing w:before="150" w:after="150"/>
              <w:jc w:val="center"/>
            </w:pPr>
            <w:r>
              <w:rPr>
                <w:color w:val="FFFFFF"/>
                <w:sz w:val="22"/>
                <w:szCs w:val="22"/>
              </w:rPr>
              <w:t xml:space="preserve">Contact Hire India for a complimentary cost analysis of your back-office operations.</w:t>
            </w:r>
          </w:p>
          <w:p>
            <w:pPr>
              <w:spacing w:after="300"/>
              <w:jc w:val="center"/>
            </w:pPr>
            <w:r>
              <w:rPr>
                <w:b/>
                <w:bCs/>
                <w:color w:val="FF9933"/>
                <w:sz w:val="24"/>
                <w:szCs w:val="24"/>
              </w:rPr>
              <w:t xml:space="preserve">www.hireindia.co</w:t>
            </w:r>
            <w:r>
              <w:rPr>
                <w:color w:val="FFFFFF"/>
                <w:sz w:val="24"/>
                <w:szCs w:val="24"/>
              </w:rPr>
              <w:t xml:space="preserve">  |  </w:t>
            </w:r>
            <w:r>
              <w:rPr>
                <w:b/>
                <w:bCs/>
                <w:color w:val="FF9933"/>
                <w:sz w:val="24"/>
                <w:szCs w:val="24"/>
              </w:rPr>
              <w:t xml:space="preserve">info@hireindia.co</w:t>
            </w:r>
          </w:p>
        </w:tc>
      </w:tr>
    </w:tbl>
    <w:p>
      <w:pPr>
        <w:spacing w:before="400"/>
        <w:jc w:val="center"/>
      </w:pPr>
      <w:r>
        <w:rPr>
          <w:i/>
          <w:iCs/>
          <w:color w:val="6C757D"/>
          <w:sz w:val="20"/>
          <w:szCs w:val="20"/>
        </w:rPr>
        <w:t xml:space="preserve">Three Peaks. One Summit. Together We Climb.</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1E3A5F"/>
        <w:sz w:val="18"/>
        <w:szCs w:val="18"/>
      </w:rPr>
      <w:t xml:space="preserve">www.hireindia.co</w:t>
    </w:r>
    <w:r>
      <w:rPr>
        <w:color w:val="6C757D"/>
        <w:sz w:val="18"/>
        <w:szCs w:val="18"/>
      </w:rPr>
      <w:t xml:space="preserve">  |  Page </w:t>
    </w:r>
    <w:r>
      <w:rPr>
        <w:color w:val="6C757D"/>
        <w:sz w:val="18"/>
        <w:szCs w:val="18"/>
      </w:rPr>
      <w:fldChar w:fldCharType="begin"/>
      <w:instrText xml:space="preserve">PAGE</w:instrText>
      <w:fldChar w:fldCharType="separate"/>
      <w:fldChar w:fldCharType="end"/>
    </w:r>
    <w:r>
      <w:rPr>
        <w:color w:val="6C757D"/>
        <w:sz w:val="18"/>
        <w:szCs w:val="18"/>
      </w:rPr>
      <w:t xml:space="preserve"> of </w:t>
    </w:r>
    <w:r>
      <w:rPr>
        <w:color w:val="6C757D"/>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b/>
        <w:bCs/>
        <w:color w:val="1E3A5F"/>
        <w:sz w:val="18"/>
        <w:szCs w:val="18"/>
      </w:rPr>
      <w:t xml:space="preserve">HIRE INDIA</w:t>
    </w:r>
    <w:r>
      <w:rPr>
        <w:color w:val="6C757D"/>
        <w:sz w:val="18"/>
        <w:szCs w:val="18"/>
      </w:rPr>
      <w:t xml:space="preserve">  |  Case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200"/>
      <w:jc w:val="center"/>
    </w:pPr>
    <w:rPr>
      <w:rFonts w:ascii="Montserrat" w:cs="Montserrat" w:eastAsia="Montserrat" w:hAnsi="Montserrat"/>
      <w:b/>
      <w:bCs/>
      <w:color w:val="1E3A5F"/>
      <w:sz w:val="56"/>
      <w:szCs w:val="56"/>
    </w:rPr>
  </w:style>
  <w:style w:type="paragraph" w:styleId="Heading1">
    <w:name w:val="Heading 1"/>
    <w:basedOn w:val="Normal"/>
    <w:next w:val="Normal"/>
    <w:qFormat/>
    <w:pPr>
      <w:spacing w:before="400" w:after="200"/>
      <w:outlineLvl w:val="0"/>
    </w:pPr>
    <w:rPr>
      <w:rFonts w:ascii="Montserrat" w:cs="Montserrat" w:eastAsia="Montserrat" w:hAnsi="Montserrat"/>
      <w:b/>
      <w:bCs/>
      <w:color w:val="1E3A5F"/>
      <w:sz w:val="32"/>
      <w:szCs w:val="32"/>
    </w:rPr>
  </w:style>
  <w:style w:type="paragraph" w:styleId="Heading2">
    <w:name w:val="Heading 2"/>
    <w:basedOn w:val="Normal"/>
    <w:next w:val="Normal"/>
    <w:qFormat/>
    <w:pPr>
      <w:spacing w:before="300" w:after="150"/>
      <w:outlineLvl w:val="1"/>
    </w:pPr>
    <w:rPr>
      <w:rFonts w:ascii="Montserrat" w:cs="Montserrat" w:eastAsia="Montserrat" w:hAnsi="Montserrat"/>
      <w:b/>
      <w:bCs/>
      <w:color w:val="2E5A8F"/>
      <w:sz w:val="26"/>
      <w:szCs w:val="26"/>
    </w:rPr>
  </w:style>
  <w:style w:type="paragraph" w:styleId="Heading3">
    <w:name w:val="Heading 3"/>
    <w:basedOn w:val="Normal"/>
    <w:next w:val="Normal"/>
    <w:qFormat/>
    <w:pPr>
      <w:spacing w:before="240" w:after="120"/>
      <w:outlineLvl w:val="2"/>
    </w:pPr>
    <w:rPr>
      <w:rFonts w:ascii="Montserrat" w:cs="Montserrat" w:eastAsia="Montserrat" w:hAnsi="Montserrat"/>
      <w:b/>
      <w:bCs/>
      <w:color w:val="2D374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2025-12-01T15:31:16.507Z</dcterms:created>
  <dcterms:modified xsi:type="dcterms:W3CDTF">2025-12-01T15:31:16.508Z</dcterms:modified>
</cp:coreProperties>
</file>

<file path=docProps/custom.xml><?xml version="1.0" encoding="utf-8"?>
<Properties xmlns="http://schemas.openxmlformats.org/officeDocument/2006/custom-properties" xmlns:vt="http://schemas.openxmlformats.org/officeDocument/2006/docPropsVTypes"/>
</file>